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E9EAB" w14:textId="413F8767" w:rsidR="003414B7" w:rsidRDefault="003414B7" w:rsidP="003414B7">
      <w:pPr>
        <w:tabs>
          <w:tab w:val="center" w:pos="3960"/>
          <w:tab w:val="left" w:pos="5220"/>
          <w:tab w:val="left" w:pos="6480"/>
        </w:tabs>
        <w:jc w:val="center"/>
        <w:rPr>
          <w:rFonts w:ascii="Arial" w:hAnsi="Arial" w:cs="Arial"/>
          <w:szCs w:val="24"/>
        </w:rPr>
      </w:pPr>
      <w:r>
        <w:rPr>
          <w:rFonts w:ascii="Arial" w:hAnsi="Arial" w:cs="Arial"/>
          <w:szCs w:val="24"/>
        </w:rPr>
        <w:t xml:space="preserve">BEFORE THE BOARD OF </w:t>
      </w:r>
      <w:r w:rsidR="0025631D">
        <w:rPr>
          <w:rFonts w:ascii="Arial" w:hAnsi="Arial" w:cs="Arial"/>
          <w:szCs w:val="24"/>
        </w:rPr>
        <w:t>COMMISSIONERS</w:t>
      </w:r>
    </w:p>
    <w:p w14:paraId="68B9CDC0" w14:textId="18B7FFA9" w:rsidR="003414B7" w:rsidRDefault="003414B7" w:rsidP="003414B7">
      <w:pPr>
        <w:tabs>
          <w:tab w:val="center" w:pos="3960"/>
          <w:tab w:val="left" w:pos="5220"/>
          <w:tab w:val="left" w:pos="6480"/>
        </w:tabs>
        <w:jc w:val="center"/>
        <w:rPr>
          <w:rFonts w:ascii="Arial" w:hAnsi="Arial" w:cs="Arial"/>
          <w:szCs w:val="24"/>
        </w:rPr>
      </w:pPr>
      <w:r>
        <w:rPr>
          <w:rFonts w:ascii="Arial" w:hAnsi="Arial" w:cs="Arial"/>
          <w:szCs w:val="24"/>
        </w:rPr>
        <w:t xml:space="preserve">OF THE </w:t>
      </w:r>
      <w:r w:rsidR="00FA327A">
        <w:rPr>
          <w:rFonts w:ascii="Arial" w:hAnsi="Arial" w:cs="Arial"/>
          <w:szCs w:val="24"/>
        </w:rPr>
        <w:t>CAPAY VALLEY</w:t>
      </w:r>
      <w:r w:rsidR="0025631D">
        <w:rPr>
          <w:rFonts w:ascii="Arial" w:hAnsi="Arial" w:cs="Arial"/>
          <w:szCs w:val="24"/>
        </w:rPr>
        <w:t xml:space="preserve"> </w:t>
      </w:r>
      <w:r w:rsidR="00360C53">
        <w:rPr>
          <w:rFonts w:ascii="Arial" w:hAnsi="Arial" w:cs="Arial"/>
          <w:szCs w:val="24"/>
        </w:rPr>
        <w:t>FIRE PROTECTION DISTRICT</w:t>
      </w:r>
    </w:p>
    <w:p w14:paraId="3B173177" w14:textId="77777777" w:rsidR="003414B7" w:rsidRDefault="003414B7" w:rsidP="003414B7">
      <w:pPr>
        <w:tabs>
          <w:tab w:val="center" w:pos="3960"/>
          <w:tab w:val="left" w:pos="5220"/>
          <w:tab w:val="left" w:pos="6480"/>
        </w:tabs>
        <w:jc w:val="center"/>
        <w:rPr>
          <w:rFonts w:ascii="Arial" w:hAnsi="Arial" w:cs="Arial"/>
          <w:szCs w:val="24"/>
        </w:rPr>
      </w:pPr>
    </w:p>
    <w:p w14:paraId="03D17F98" w14:textId="7CA90212" w:rsidR="003414B7" w:rsidRPr="00D1307E" w:rsidRDefault="003414B7" w:rsidP="003414B7">
      <w:pPr>
        <w:tabs>
          <w:tab w:val="center" w:pos="3960"/>
          <w:tab w:val="left" w:pos="5220"/>
          <w:tab w:val="left" w:pos="6480"/>
        </w:tabs>
        <w:jc w:val="center"/>
        <w:rPr>
          <w:rFonts w:ascii="Arial" w:hAnsi="Arial" w:cs="Arial"/>
          <w:szCs w:val="24"/>
        </w:rPr>
      </w:pPr>
      <w:r w:rsidRPr="00D1307E">
        <w:rPr>
          <w:rFonts w:ascii="Arial" w:hAnsi="Arial" w:cs="Arial"/>
          <w:szCs w:val="24"/>
        </w:rPr>
        <w:t xml:space="preserve">RESOLUTION NO. </w:t>
      </w:r>
      <w:r w:rsidR="001519D0">
        <w:rPr>
          <w:rFonts w:ascii="Arial" w:hAnsi="Arial" w:cs="Arial"/>
          <w:szCs w:val="24"/>
        </w:rPr>
        <w:t>2023-06</w:t>
      </w:r>
    </w:p>
    <w:p w14:paraId="1718AA23" w14:textId="77777777" w:rsidR="003414B7" w:rsidRDefault="003414B7" w:rsidP="003414B7">
      <w:pPr>
        <w:jc w:val="center"/>
        <w:rPr>
          <w:b/>
        </w:rPr>
      </w:pPr>
    </w:p>
    <w:p w14:paraId="67790B46" w14:textId="77777777" w:rsidR="00FA3325" w:rsidRDefault="00182766" w:rsidP="00FA3325">
      <w:pPr>
        <w:jc w:val="center"/>
        <w:rPr>
          <w:rFonts w:ascii="Arial" w:hAnsi="Arial" w:cs="Arial"/>
          <w:szCs w:val="24"/>
        </w:rPr>
      </w:pPr>
      <w:r w:rsidRPr="00FA3325">
        <w:rPr>
          <w:rFonts w:ascii="Arial" w:hAnsi="Arial" w:cs="Arial"/>
          <w:szCs w:val="24"/>
        </w:rPr>
        <w:t>A RESOLUTION APPROVING ENGINEER’S REPORT,</w:t>
      </w:r>
      <w:r w:rsidR="00FA3325" w:rsidRPr="00FA3325">
        <w:rPr>
          <w:rFonts w:ascii="Arial" w:hAnsi="Arial" w:cs="Arial"/>
          <w:szCs w:val="24"/>
        </w:rPr>
        <w:t xml:space="preserve"> </w:t>
      </w:r>
    </w:p>
    <w:p w14:paraId="29B2603C" w14:textId="77777777" w:rsidR="00FA3325" w:rsidRDefault="00182766" w:rsidP="00FA3325">
      <w:pPr>
        <w:jc w:val="center"/>
        <w:rPr>
          <w:rFonts w:ascii="Arial" w:hAnsi="Arial" w:cs="Arial"/>
          <w:szCs w:val="24"/>
        </w:rPr>
      </w:pPr>
      <w:r w:rsidRPr="00FA3325">
        <w:rPr>
          <w:rFonts w:ascii="Arial" w:hAnsi="Arial" w:cs="Arial"/>
          <w:szCs w:val="24"/>
        </w:rPr>
        <w:t>CONFIRMING DIAGRAM</w:t>
      </w:r>
      <w:r w:rsidR="00FA3325">
        <w:rPr>
          <w:rFonts w:ascii="Arial" w:hAnsi="Arial" w:cs="Arial"/>
          <w:szCs w:val="24"/>
        </w:rPr>
        <w:t xml:space="preserve"> </w:t>
      </w:r>
      <w:r w:rsidRPr="00FA3325">
        <w:rPr>
          <w:rFonts w:ascii="Arial" w:hAnsi="Arial" w:cs="Arial"/>
          <w:szCs w:val="24"/>
        </w:rPr>
        <w:t xml:space="preserve">AND ASSESSMENT, </w:t>
      </w:r>
    </w:p>
    <w:p w14:paraId="46AB2CE3" w14:textId="77003249" w:rsidR="002760A4" w:rsidRDefault="00182766" w:rsidP="00FA3325">
      <w:pPr>
        <w:jc w:val="center"/>
        <w:rPr>
          <w:rFonts w:ascii="Arial" w:hAnsi="Arial" w:cs="Arial"/>
          <w:szCs w:val="24"/>
        </w:rPr>
      </w:pPr>
      <w:r w:rsidRPr="00FA3325">
        <w:rPr>
          <w:rFonts w:ascii="Arial" w:hAnsi="Arial" w:cs="Arial"/>
          <w:szCs w:val="24"/>
        </w:rPr>
        <w:t>AND ORDERING LEVY OF</w:t>
      </w:r>
      <w:r w:rsidR="00FA3325">
        <w:rPr>
          <w:rFonts w:ascii="Arial" w:hAnsi="Arial" w:cs="Arial"/>
          <w:szCs w:val="24"/>
        </w:rPr>
        <w:t xml:space="preserve"> </w:t>
      </w:r>
      <w:r w:rsidRPr="00FA3325">
        <w:rPr>
          <w:rFonts w:ascii="Arial" w:hAnsi="Arial" w:cs="Arial"/>
          <w:szCs w:val="24"/>
        </w:rPr>
        <w:t>THE</w:t>
      </w:r>
      <w:r w:rsidR="007B76D2">
        <w:rPr>
          <w:rFonts w:ascii="Arial" w:hAnsi="Arial" w:cs="Arial"/>
          <w:szCs w:val="24"/>
        </w:rPr>
        <w:t xml:space="preserve"> </w:t>
      </w:r>
      <w:r w:rsidR="00FA327A">
        <w:rPr>
          <w:rFonts w:ascii="Arial" w:hAnsi="Arial" w:cs="Arial"/>
          <w:szCs w:val="24"/>
        </w:rPr>
        <w:t xml:space="preserve">CAPAY VALLEY </w:t>
      </w:r>
      <w:r w:rsidR="007B76D2">
        <w:rPr>
          <w:rFonts w:ascii="Arial" w:hAnsi="Arial" w:cs="Arial"/>
          <w:szCs w:val="24"/>
        </w:rPr>
        <w:t>FIRE PROTECTION DISTRIC</w:t>
      </w:r>
      <w:r w:rsidR="00360C53">
        <w:rPr>
          <w:rFonts w:ascii="Arial" w:hAnsi="Arial" w:cs="Arial"/>
          <w:szCs w:val="24"/>
        </w:rPr>
        <w:t>T</w:t>
      </w:r>
      <w:r w:rsidR="007B76D2">
        <w:rPr>
          <w:rFonts w:ascii="Arial" w:hAnsi="Arial" w:cs="Arial"/>
          <w:szCs w:val="24"/>
        </w:rPr>
        <w:t xml:space="preserve">, </w:t>
      </w:r>
    </w:p>
    <w:p w14:paraId="3D9B3D82" w14:textId="3CACA7B9" w:rsidR="00FA3325" w:rsidRDefault="00FA3325" w:rsidP="00FA3325">
      <w:pPr>
        <w:jc w:val="center"/>
        <w:rPr>
          <w:rFonts w:ascii="Arial" w:hAnsi="Arial" w:cs="Arial"/>
          <w:szCs w:val="24"/>
        </w:rPr>
      </w:pPr>
      <w:r w:rsidRPr="00FA3325">
        <w:rPr>
          <w:rFonts w:ascii="Arial" w:hAnsi="Arial" w:cs="Arial"/>
          <w:szCs w:val="24"/>
        </w:rPr>
        <w:t xml:space="preserve">FIRE PROTECTION AND EMERGENCY RESPONSE </w:t>
      </w:r>
    </w:p>
    <w:p w14:paraId="07937DEB" w14:textId="7D137587" w:rsidR="00365AD7" w:rsidRPr="00FA3325" w:rsidRDefault="00FA3325" w:rsidP="00FA3325">
      <w:pPr>
        <w:jc w:val="center"/>
        <w:rPr>
          <w:rFonts w:ascii="Arial" w:hAnsi="Arial" w:cs="Arial"/>
          <w:caps/>
          <w:szCs w:val="24"/>
        </w:rPr>
      </w:pPr>
      <w:r w:rsidRPr="00FA3325">
        <w:rPr>
          <w:rFonts w:ascii="Arial" w:hAnsi="Arial" w:cs="Arial"/>
          <w:szCs w:val="24"/>
        </w:rPr>
        <w:t xml:space="preserve">SERVICES </w:t>
      </w:r>
      <w:r w:rsidR="00182766" w:rsidRPr="00FA3325">
        <w:rPr>
          <w:rFonts w:ascii="Arial" w:hAnsi="Arial" w:cs="Arial"/>
          <w:szCs w:val="24"/>
        </w:rPr>
        <w:t>ASSESSMENT FOR FISCAL YEAR 20</w:t>
      </w:r>
      <w:r w:rsidR="00790D87">
        <w:rPr>
          <w:rFonts w:ascii="Arial" w:hAnsi="Arial" w:cs="Arial"/>
          <w:szCs w:val="24"/>
        </w:rPr>
        <w:t>2</w:t>
      </w:r>
      <w:r w:rsidR="00CC7010">
        <w:rPr>
          <w:rFonts w:ascii="Arial" w:hAnsi="Arial" w:cs="Arial"/>
          <w:szCs w:val="24"/>
        </w:rPr>
        <w:t>3</w:t>
      </w:r>
      <w:r w:rsidR="00182766" w:rsidRPr="00FA3325">
        <w:rPr>
          <w:rFonts w:ascii="Arial" w:hAnsi="Arial" w:cs="Arial"/>
          <w:szCs w:val="24"/>
        </w:rPr>
        <w:t>-</w:t>
      </w:r>
      <w:r w:rsidR="00790D87">
        <w:rPr>
          <w:rFonts w:ascii="Arial" w:hAnsi="Arial" w:cs="Arial"/>
          <w:szCs w:val="24"/>
        </w:rPr>
        <w:t>2</w:t>
      </w:r>
      <w:r w:rsidR="00CC7010">
        <w:rPr>
          <w:rFonts w:ascii="Arial" w:hAnsi="Arial" w:cs="Arial"/>
          <w:szCs w:val="24"/>
        </w:rPr>
        <w:t>4</w:t>
      </w:r>
    </w:p>
    <w:p w14:paraId="4052641B" w14:textId="77777777" w:rsidR="00365AD7" w:rsidRPr="00FA3325" w:rsidRDefault="00365AD7">
      <w:pPr>
        <w:jc w:val="center"/>
        <w:rPr>
          <w:rFonts w:ascii="Arial" w:hAnsi="Arial" w:cs="Arial"/>
          <w:szCs w:val="24"/>
        </w:rPr>
      </w:pPr>
      <w:r w:rsidRPr="00FA3325">
        <w:rPr>
          <w:rFonts w:ascii="Arial" w:hAnsi="Arial" w:cs="Arial"/>
          <w:szCs w:val="24"/>
        </w:rPr>
        <w:tab/>
      </w:r>
    </w:p>
    <w:p w14:paraId="33D74171" w14:textId="77777777" w:rsidR="00365AD7" w:rsidRPr="00182766" w:rsidRDefault="00365AD7">
      <w:pPr>
        <w:jc w:val="both"/>
        <w:rPr>
          <w:rFonts w:ascii="Arial" w:hAnsi="Arial" w:cs="Arial"/>
          <w:szCs w:val="24"/>
        </w:rPr>
      </w:pPr>
    </w:p>
    <w:p w14:paraId="63F65986" w14:textId="0FB80539" w:rsidR="00365AD7" w:rsidRDefault="00996719">
      <w:pPr>
        <w:jc w:val="both"/>
        <w:rPr>
          <w:rFonts w:ascii="Arial" w:hAnsi="Arial" w:cs="Arial"/>
          <w:szCs w:val="24"/>
        </w:rPr>
      </w:pPr>
      <w:r w:rsidRPr="006D1A82">
        <w:rPr>
          <w:rFonts w:ascii="Arial" w:hAnsi="Arial" w:cs="Arial"/>
          <w:smallCaps/>
          <w:szCs w:val="24"/>
        </w:rPr>
        <w:t>WHEREAS</w:t>
      </w:r>
      <w:r w:rsidR="00365AD7" w:rsidRPr="006D1A82">
        <w:rPr>
          <w:rFonts w:ascii="Arial" w:hAnsi="Arial" w:cs="Arial"/>
          <w:szCs w:val="24"/>
        </w:rPr>
        <w:t xml:space="preserve">, the </w:t>
      </w:r>
      <w:r w:rsidR="00FA327A">
        <w:rPr>
          <w:rFonts w:ascii="Arial" w:hAnsi="Arial" w:cs="Arial"/>
          <w:szCs w:val="24"/>
        </w:rPr>
        <w:t>Capay Valley</w:t>
      </w:r>
      <w:r w:rsidR="00360C53">
        <w:rPr>
          <w:rFonts w:ascii="Arial" w:hAnsi="Arial" w:cs="Arial"/>
          <w:szCs w:val="24"/>
        </w:rPr>
        <w:t xml:space="preserve"> </w:t>
      </w:r>
      <w:r w:rsidR="00CC7010">
        <w:rPr>
          <w:rFonts w:ascii="Arial" w:hAnsi="Arial" w:cs="Arial"/>
          <w:szCs w:val="24"/>
        </w:rPr>
        <w:t>F</w:t>
      </w:r>
      <w:r w:rsidR="007B76D2">
        <w:rPr>
          <w:rFonts w:ascii="Arial" w:hAnsi="Arial" w:cs="Arial"/>
          <w:szCs w:val="24"/>
        </w:rPr>
        <w:t xml:space="preserve">ire Protection District </w:t>
      </w:r>
      <w:r w:rsidR="00CC7010">
        <w:rPr>
          <w:rFonts w:ascii="Arial" w:hAnsi="Arial" w:cs="Arial"/>
          <w:szCs w:val="24"/>
        </w:rPr>
        <w:t xml:space="preserve">(the “District”) </w:t>
      </w:r>
      <w:r w:rsidR="00365AD7" w:rsidRPr="006D1A82">
        <w:rPr>
          <w:rFonts w:ascii="Arial" w:hAnsi="Arial" w:cs="Arial"/>
          <w:szCs w:val="24"/>
        </w:rPr>
        <w:t>Board</w:t>
      </w:r>
      <w:r w:rsidR="00AB1452" w:rsidRPr="006D1A82">
        <w:rPr>
          <w:rFonts w:ascii="Arial" w:hAnsi="Arial" w:cs="Arial"/>
          <w:szCs w:val="24"/>
        </w:rPr>
        <w:t xml:space="preserve"> of </w:t>
      </w:r>
      <w:r w:rsidR="0025631D">
        <w:rPr>
          <w:rFonts w:ascii="Arial" w:hAnsi="Arial" w:cs="Arial"/>
          <w:szCs w:val="24"/>
        </w:rPr>
        <w:t>Commissioners</w:t>
      </w:r>
      <w:r w:rsidR="00365AD7" w:rsidRPr="006D1A82">
        <w:rPr>
          <w:rFonts w:ascii="Arial" w:hAnsi="Arial" w:cs="Arial"/>
          <w:szCs w:val="24"/>
        </w:rPr>
        <w:t xml:space="preserve"> </w:t>
      </w:r>
      <w:r w:rsidR="00366AFF" w:rsidRPr="006D1A82">
        <w:rPr>
          <w:rFonts w:ascii="Arial" w:hAnsi="Arial" w:cs="Arial"/>
          <w:szCs w:val="24"/>
        </w:rPr>
        <w:t>(the “</w:t>
      </w:r>
      <w:r w:rsidR="00E1096C" w:rsidRPr="006D1A82">
        <w:rPr>
          <w:rFonts w:ascii="Arial" w:hAnsi="Arial" w:cs="Arial"/>
          <w:szCs w:val="24"/>
        </w:rPr>
        <w:t>Board</w:t>
      </w:r>
      <w:r w:rsidR="00366AFF" w:rsidRPr="006D1A82">
        <w:rPr>
          <w:rFonts w:ascii="Arial" w:hAnsi="Arial" w:cs="Arial"/>
          <w:szCs w:val="24"/>
        </w:rPr>
        <w:t xml:space="preserve">”) </w:t>
      </w:r>
      <w:r w:rsidR="00E14378" w:rsidRPr="006D1A82">
        <w:rPr>
          <w:rFonts w:ascii="Arial" w:hAnsi="Arial" w:cs="Arial"/>
          <w:szCs w:val="24"/>
        </w:rPr>
        <w:t xml:space="preserve">on </w:t>
      </w:r>
      <w:r w:rsidR="00FA327A">
        <w:rPr>
          <w:rFonts w:ascii="Arial" w:hAnsi="Arial" w:cs="Arial"/>
          <w:szCs w:val="24"/>
        </w:rPr>
        <w:t>June 12</w:t>
      </w:r>
      <w:r w:rsidR="00AB1452" w:rsidRPr="006D1A82">
        <w:rPr>
          <w:rFonts w:ascii="Arial" w:hAnsi="Arial" w:cs="Arial"/>
          <w:szCs w:val="24"/>
        </w:rPr>
        <w:t>, 20</w:t>
      </w:r>
      <w:r w:rsidR="007B76D2">
        <w:rPr>
          <w:rFonts w:ascii="Arial" w:hAnsi="Arial" w:cs="Arial"/>
          <w:szCs w:val="24"/>
        </w:rPr>
        <w:t>2</w:t>
      </w:r>
      <w:r w:rsidR="00CC7010">
        <w:rPr>
          <w:rFonts w:ascii="Arial" w:hAnsi="Arial" w:cs="Arial"/>
          <w:szCs w:val="24"/>
        </w:rPr>
        <w:t>3</w:t>
      </w:r>
      <w:r w:rsidR="00E14378" w:rsidRPr="006D1A82">
        <w:rPr>
          <w:rFonts w:ascii="Arial" w:hAnsi="Arial" w:cs="Arial"/>
          <w:szCs w:val="24"/>
        </w:rPr>
        <w:t xml:space="preserve">, </w:t>
      </w:r>
      <w:r w:rsidR="00BD5537" w:rsidRPr="006D1A82">
        <w:rPr>
          <w:rFonts w:ascii="Arial" w:hAnsi="Arial" w:cs="Arial"/>
          <w:szCs w:val="24"/>
        </w:rPr>
        <w:t xml:space="preserve">ordered the </w:t>
      </w:r>
      <w:r w:rsidR="00365AD7" w:rsidRPr="006D1A82">
        <w:rPr>
          <w:rFonts w:ascii="Arial" w:hAnsi="Arial" w:cs="Arial"/>
          <w:szCs w:val="24"/>
        </w:rPr>
        <w:t>initiati</w:t>
      </w:r>
      <w:r w:rsidR="00BD5537" w:rsidRPr="006D1A82">
        <w:rPr>
          <w:rFonts w:ascii="Arial" w:hAnsi="Arial" w:cs="Arial"/>
          <w:szCs w:val="24"/>
        </w:rPr>
        <w:t>o</w:t>
      </w:r>
      <w:r w:rsidR="00365AD7" w:rsidRPr="006D1A82">
        <w:rPr>
          <w:rFonts w:ascii="Arial" w:hAnsi="Arial" w:cs="Arial"/>
          <w:szCs w:val="24"/>
        </w:rPr>
        <w:t xml:space="preserve">n </w:t>
      </w:r>
      <w:r w:rsidR="00BD5537" w:rsidRPr="006D1A82">
        <w:rPr>
          <w:rFonts w:ascii="Arial" w:hAnsi="Arial" w:cs="Arial"/>
          <w:szCs w:val="24"/>
        </w:rPr>
        <w:t xml:space="preserve">of the </w:t>
      </w:r>
      <w:r w:rsidR="00365AD7" w:rsidRPr="006D1A82">
        <w:rPr>
          <w:rFonts w:ascii="Arial" w:hAnsi="Arial" w:cs="Arial"/>
          <w:szCs w:val="24"/>
        </w:rPr>
        <w:t xml:space="preserve">proceedings for the formation of an assessment to be known as the </w:t>
      </w:r>
      <w:r w:rsidR="00FA3325" w:rsidRPr="006D1A82">
        <w:rPr>
          <w:rFonts w:ascii="Arial" w:hAnsi="Arial" w:cs="Arial"/>
          <w:szCs w:val="24"/>
        </w:rPr>
        <w:t>Fire Protection and Emergency Response Services Assessment</w:t>
      </w:r>
      <w:r w:rsidR="00873B0F" w:rsidRPr="006D1A82">
        <w:rPr>
          <w:rFonts w:ascii="Arial" w:hAnsi="Arial" w:cs="Arial"/>
          <w:szCs w:val="24"/>
        </w:rPr>
        <w:t xml:space="preserve"> (the “Assessment”)</w:t>
      </w:r>
      <w:r w:rsidR="00365AD7" w:rsidRPr="006D1A82">
        <w:rPr>
          <w:rFonts w:ascii="Arial" w:hAnsi="Arial" w:cs="Arial"/>
          <w:szCs w:val="24"/>
        </w:rPr>
        <w:t xml:space="preserve">, for the purpose of financing the cost of </w:t>
      </w:r>
      <w:r w:rsidR="00CC7010">
        <w:rPr>
          <w:rFonts w:ascii="Arial" w:hAnsi="Arial" w:cs="Arial"/>
        </w:rPr>
        <w:t xml:space="preserve">improved fire suppression (also referred to as fire protection) services, as further described herein, </w:t>
      </w:r>
      <w:r w:rsidR="00CC7010" w:rsidRPr="00D01674">
        <w:rPr>
          <w:rFonts w:ascii="Arial" w:hAnsi="Arial" w:cs="Arial"/>
        </w:rPr>
        <w:t xml:space="preserve">for all the </w:t>
      </w:r>
      <w:r w:rsidR="00CC7010">
        <w:rPr>
          <w:rFonts w:ascii="Arial" w:hAnsi="Arial" w:cs="Arial"/>
        </w:rPr>
        <w:t>properties</w:t>
      </w:r>
      <w:r w:rsidR="00CC7010" w:rsidRPr="00D01674">
        <w:rPr>
          <w:rFonts w:ascii="Arial" w:hAnsi="Arial" w:cs="Arial"/>
        </w:rPr>
        <w:t xml:space="preserve"> within the boundaries of </w:t>
      </w:r>
      <w:r w:rsidR="00CC7010">
        <w:rPr>
          <w:rFonts w:ascii="Arial" w:hAnsi="Arial" w:cs="Arial"/>
        </w:rPr>
        <w:t>the District</w:t>
      </w:r>
      <w:r w:rsidR="00CC7010" w:rsidRPr="006D1A82">
        <w:rPr>
          <w:rFonts w:ascii="Arial" w:hAnsi="Arial" w:cs="Arial"/>
          <w:szCs w:val="24"/>
        </w:rPr>
        <w:t xml:space="preserve"> </w:t>
      </w:r>
      <w:r w:rsidR="00365AD7" w:rsidRPr="006D1A82">
        <w:rPr>
          <w:rFonts w:ascii="Arial" w:hAnsi="Arial" w:cs="Arial"/>
          <w:szCs w:val="24"/>
        </w:rPr>
        <w:t xml:space="preserve">as specified in the Engineer’s Report prepared by the </w:t>
      </w:r>
      <w:r w:rsidR="0020026A" w:rsidRPr="006D1A82">
        <w:rPr>
          <w:rFonts w:ascii="Arial" w:hAnsi="Arial" w:cs="Arial"/>
          <w:szCs w:val="24"/>
        </w:rPr>
        <w:t xml:space="preserve">Assessment </w:t>
      </w:r>
      <w:r w:rsidR="00365AD7" w:rsidRPr="006D1A82">
        <w:rPr>
          <w:rFonts w:ascii="Arial" w:hAnsi="Arial" w:cs="Arial"/>
          <w:szCs w:val="24"/>
        </w:rPr>
        <w:t xml:space="preserve">Engineer, </w:t>
      </w:r>
      <w:r w:rsidR="00E1096C" w:rsidRPr="006D1A82">
        <w:rPr>
          <w:rFonts w:ascii="Arial" w:hAnsi="Arial" w:cs="Arial"/>
          <w:szCs w:val="24"/>
        </w:rPr>
        <w:t>SCI Consulting Group</w:t>
      </w:r>
      <w:r w:rsidR="00365AD7" w:rsidRPr="006D1A82">
        <w:rPr>
          <w:rFonts w:ascii="Arial" w:hAnsi="Arial" w:cs="Arial"/>
          <w:szCs w:val="24"/>
        </w:rPr>
        <w:t>; and</w:t>
      </w:r>
    </w:p>
    <w:p w14:paraId="2FE3EFB4" w14:textId="77777777" w:rsidR="00D523D7" w:rsidRPr="006D1A82" w:rsidRDefault="00D523D7">
      <w:pPr>
        <w:jc w:val="both"/>
        <w:rPr>
          <w:rFonts w:ascii="Arial" w:hAnsi="Arial" w:cs="Arial"/>
          <w:szCs w:val="24"/>
        </w:rPr>
      </w:pPr>
    </w:p>
    <w:p w14:paraId="3EA0C608" w14:textId="1AEC237E" w:rsidR="00D523D7" w:rsidRPr="006D1A82" w:rsidRDefault="00D523D7" w:rsidP="00D523D7">
      <w:pPr>
        <w:jc w:val="both"/>
        <w:rPr>
          <w:rFonts w:ascii="Arial" w:hAnsi="Arial" w:cs="Arial"/>
          <w:szCs w:val="24"/>
        </w:rPr>
      </w:pPr>
      <w:r w:rsidRPr="006D1A82">
        <w:rPr>
          <w:rFonts w:ascii="Arial" w:hAnsi="Arial" w:cs="Arial"/>
          <w:smallCaps/>
          <w:szCs w:val="24"/>
        </w:rPr>
        <w:t>WHEREAS</w:t>
      </w:r>
      <w:r w:rsidRPr="006D1A82">
        <w:rPr>
          <w:rFonts w:ascii="Arial" w:hAnsi="Arial" w:cs="Arial"/>
          <w:szCs w:val="24"/>
        </w:rPr>
        <w:t>, said Board adopted Resolution</w:t>
      </w:r>
      <w:r>
        <w:rPr>
          <w:rFonts w:ascii="Arial" w:hAnsi="Arial" w:cs="Arial"/>
          <w:szCs w:val="24"/>
        </w:rPr>
        <w:t xml:space="preserve"> No. </w:t>
      </w:r>
      <w:r w:rsidR="006A04D4">
        <w:rPr>
          <w:rFonts w:ascii="Arial" w:hAnsi="Arial" w:cs="Arial"/>
          <w:szCs w:val="24"/>
        </w:rPr>
        <w:t>20</w:t>
      </w:r>
      <w:r w:rsidR="00135450">
        <w:rPr>
          <w:rFonts w:ascii="Arial" w:hAnsi="Arial" w:cs="Arial"/>
          <w:szCs w:val="24"/>
        </w:rPr>
        <w:t>23-</w:t>
      </w:r>
      <w:r w:rsidR="00D26D2F">
        <w:rPr>
          <w:rFonts w:ascii="Arial" w:hAnsi="Arial" w:cs="Arial"/>
          <w:szCs w:val="24"/>
        </w:rPr>
        <w:t>0</w:t>
      </w:r>
      <w:r w:rsidR="006A04D4">
        <w:rPr>
          <w:rFonts w:ascii="Arial" w:hAnsi="Arial" w:cs="Arial"/>
          <w:szCs w:val="24"/>
        </w:rPr>
        <w:t>5</w:t>
      </w:r>
      <w:r>
        <w:rPr>
          <w:rFonts w:ascii="Arial" w:hAnsi="Arial" w:cs="Arial"/>
          <w:szCs w:val="24"/>
        </w:rPr>
        <w:t xml:space="preserve"> </w:t>
      </w:r>
      <w:r w:rsidRPr="006D1A82">
        <w:rPr>
          <w:rFonts w:ascii="Arial" w:hAnsi="Arial" w:cs="Arial"/>
          <w:szCs w:val="24"/>
        </w:rPr>
        <w:t xml:space="preserve">on </w:t>
      </w:r>
      <w:r w:rsidR="006A04D4">
        <w:rPr>
          <w:rFonts w:ascii="Arial" w:hAnsi="Arial" w:cs="Arial"/>
          <w:szCs w:val="24"/>
        </w:rPr>
        <w:t>June 12</w:t>
      </w:r>
      <w:r w:rsidRPr="006D1A82">
        <w:rPr>
          <w:rFonts w:ascii="Arial" w:hAnsi="Arial" w:cs="Arial"/>
          <w:szCs w:val="24"/>
        </w:rPr>
        <w:t>, 20</w:t>
      </w:r>
      <w:r>
        <w:rPr>
          <w:rFonts w:ascii="Arial" w:hAnsi="Arial" w:cs="Arial"/>
          <w:szCs w:val="24"/>
        </w:rPr>
        <w:t>23</w:t>
      </w:r>
      <w:r w:rsidRPr="006D1A82">
        <w:rPr>
          <w:rFonts w:ascii="Arial" w:hAnsi="Arial" w:cs="Arial"/>
          <w:szCs w:val="24"/>
        </w:rPr>
        <w:t xml:space="preserve">, a Resolution Initiating Proceedings, Providing Intention to Levy Assessments, Preliminarily Approving the Engineer’s Report, and Providing for Notice of a Public Hearing and the Mailing of Assessment Ballots for the </w:t>
      </w:r>
      <w:r w:rsidR="006A04D4">
        <w:rPr>
          <w:rFonts w:ascii="Arial" w:hAnsi="Arial" w:cs="Arial"/>
          <w:szCs w:val="24"/>
        </w:rPr>
        <w:t>Capay Valley</w:t>
      </w:r>
      <w:r>
        <w:rPr>
          <w:rFonts w:ascii="Arial" w:hAnsi="Arial" w:cs="Arial"/>
          <w:szCs w:val="24"/>
        </w:rPr>
        <w:t xml:space="preserve"> Fire Protection District</w:t>
      </w:r>
      <w:r w:rsidRPr="006D1A82">
        <w:rPr>
          <w:rFonts w:ascii="Arial" w:hAnsi="Arial" w:cs="Arial"/>
          <w:szCs w:val="24"/>
        </w:rPr>
        <w:t>, Fire Protection and Emergency Response Services Assessment within the boundaries of</w:t>
      </w:r>
      <w:r>
        <w:rPr>
          <w:rFonts w:ascii="Arial" w:hAnsi="Arial" w:cs="Arial"/>
          <w:szCs w:val="24"/>
        </w:rPr>
        <w:t xml:space="preserve"> the District</w:t>
      </w:r>
      <w:r w:rsidRPr="006D1A82">
        <w:rPr>
          <w:rFonts w:ascii="Arial" w:hAnsi="Arial" w:cs="Arial"/>
          <w:szCs w:val="24"/>
        </w:rPr>
        <w:t xml:space="preserve"> for the proposed Fire Protection and Emergency Response Services Assessment.  The annual assessment rates for various types of real property within the proposed assessment, the total number of parcels to be assessed, and the total amount of annual assessment revenue is contained within the Engineer’s Report; and</w:t>
      </w:r>
    </w:p>
    <w:p w14:paraId="7CD562D6" w14:textId="77777777" w:rsidR="00365AD7" w:rsidRPr="006D1A82" w:rsidRDefault="00365AD7">
      <w:pPr>
        <w:jc w:val="both"/>
        <w:rPr>
          <w:rFonts w:ascii="Arial" w:hAnsi="Arial" w:cs="Arial"/>
          <w:szCs w:val="24"/>
        </w:rPr>
      </w:pPr>
    </w:p>
    <w:p w14:paraId="213DA0EF" w14:textId="3ED67195" w:rsidR="00632A4F" w:rsidRPr="006D1A82" w:rsidRDefault="00996719">
      <w:pPr>
        <w:jc w:val="both"/>
        <w:rPr>
          <w:rFonts w:ascii="Arial" w:hAnsi="Arial" w:cs="Arial"/>
          <w:szCs w:val="24"/>
        </w:rPr>
      </w:pPr>
      <w:r w:rsidRPr="006D1A82">
        <w:rPr>
          <w:rFonts w:ascii="Arial" w:hAnsi="Arial" w:cs="Arial"/>
          <w:smallCaps/>
          <w:szCs w:val="24"/>
        </w:rPr>
        <w:t>WHEREAS</w:t>
      </w:r>
      <w:r w:rsidR="00365AD7" w:rsidRPr="006D1A82">
        <w:rPr>
          <w:rFonts w:ascii="Arial" w:hAnsi="Arial" w:cs="Arial"/>
          <w:szCs w:val="24"/>
        </w:rPr>
        <w:t>, said Board</w:t>
      </w:r>
      <w:r w:rsidR="00D523D7">
        <w:rPr>
          <w:rFonts w:ascii="Arial" w:hAnsi="Arial" w:cs="Arial"/>
          <w:szCs w:val="24"/>
        </w:rPr>
        <w:t xml:space="preserve">, with the adoption of Resolution No. </w:t>
      </w:r>
      <w:r w:rsidR="006A04D4">
        <w:rPr>
          <w:rFonts w:ascii="Arial" w:hAnsi="Arial" w:cs="Arial"/>
          <w:szCs w:val="24"/>
        </w:rPr>
        <w:t>20</w:t>
      </w:r>
      <w:r w:rsidR="00135450">
        <w:rPr>
          <w:rFonts w:ascii="Arial" w:hAnsi="Arial" w:cs="Arial"/>
          <w:szCs w:val="24"/>
        </w:rPr>
        <w:t>23-</w:t>
      </w:r>
      <w:r w:rsidR="00D26D2F">
        <w:rPr>
          <w:rFonts w:ascii="Arial" w:hAnsi="Arial" w:cs="Arial"/>
          <w:szCs w:val="24"/>
        </w:rPr>
        <w:t>0</w:t>
      </w:r>
      <w:r w:rsidR="006A04D4">
        <w:rPr>
          <w:rFonts w:ascii="Arial" w:hAnsi="Arial" w:cs="Arial"/>
          <w:szCs w:val="24"/>
        </w:rPr>
        <w:t>5</w:t>
      </w:r>
      <w:r w:rsidR="00D523D7">
        <w:rPr>
          <w:rFonts w:ascii="Arial" w:hAnsi="Arial" w:cs="Arial"/>
          <w:szCs w:val="24"/>
        </w:rPr>
        <w:t xml:space="preserve"> further</w:t>
      </w:r>
      <w:r w:rsidR="00365AD7" w:rsidRPr="006D1A82">
        <w:rPr>
          <w:rFonts w:ascii="Arial" w:hAnsi="Arial" w:cs="Arial"/>
          <w:szCs w:val="24"/>
        </w:rPr>
        <w:t xml:space="preserve"> approv</w:t>
      </w:r>
      <w:r w:rsidR="00D523D7">
        <w:rPr>
          <w:rFonts w:ascii="Arial" w:hAnsi="Arial" w:cs="Arial"/>
          <w:szCs w:val="24"/>
        </w:rPr>
        <w:t>ed</w:t>
      </w:r>
      <w:r w:rsidR="00365AD7" w:rsidRPr="006D1A82">
        <w:rPr>
          <w:rFonts w:ascii="Arial" w:hAnsi="Arial" w:cs="Arial"/>
          <w:szCs w:val="24"/>
        </w:rPr>
        <w:t xml:space="preserve"> and fil</w:t>
      </w:r>
      <w:r w:rsidR="00D523D7">
        <w:rPr>
          <w:rFonts w:ascii="Arial" w:hAnsi="Arial" w:cs="Arial"/>
          <w:szCs w:val="24"/>
        </w:rPr>
        <w:t>ed</w:t>
      </w:r>
      <w:r w:rsidR="00365AD7" w:rsidRPr="006D1A82">
        <w:rPr>
          <w:rFonts w:ascii="Arial" w:hAnsi="Arial" w:cs="Arial"/>
          <w:szCs w:val="24"/>
        </w:rPr>
        <w:t xml:space="preserve"> an Engineer’s Report</w:t>
      </w:r>
      <w:r w:rsidR="00D523D7">
        <w:rPr>
          <w:rFonts w:ascii="Arial" w:hAnsi="Arial" w:cs="Arial"/>
          <w:szCs w:val="24"/>
        </w:rPr>
        <w:t>,</w:t>
      </w:r>
      <w:r w:rsidR="00365AD7" w:rsidRPr="006D1A82">
        <w:rPr>
          <w:rFonts w:ascii="Arial" w:hAnsi="Arial" w:cs="Arial"/>
          <w:szCs w:val="24"/>
        </w:rPr>
        <w:t xml:space="preserve"> </w:t>
      </w:r>
      <w:r w:rsidR="00632A4F" w:rsidRPr="006D1A82">
        <w:rPr>
          <w:rFonts w:ascii="Arial" w:hAnsi="Arial" w:cs="Arial"/>
          <w:szCs w:val="24"/>
        </w:rPr>
        <w:t xml:space="preserve">which includes: (1) a description of the </w:t>
      </w:r>
      <w:r w:rsidR="00E55FAB" w:rsidRPr="006D1A82">
        <w:rPr>
          <w:rFonts w:ascii="Arial" w:hAnsi="Arial" w:cs="Arial"/>
          <w:szCs w:val="24"/>
        </w:rPr>
        <w:t xml:space="preserve">increased fire protection and emergency response services </w:t>
      </w:r>
      <w:r w:rsidR="00632A4F" w:rsidRPr="006D1A82">
        <w:rPr>
          <w:rFonts w:ascii="Arial" w:hAnsi="Arial" w:cs="Arial"/>
          <w:szCs w:val="24"/>
        </w:rPr>
        <w:t xml:space="preserve">to be funded with assessment proceeds; (2) an estimate of the annual cost of </w:t>
      </w:r>
      <w:r w:rsidR="00E55FAB" w:rsidRPr="006D1A82">
        <w:rPr>
          <w:rFonts w:ascii="Arial" w:hAnsi="Arial" w:cs="Arial"/>
          <w:szCs w:val="24"/>
        </w:rPr>
        <w:t>this service level increase including positions for additional personnel, equipment replacement</w:t>
      </w:r>
      <w:r w:rsidR="00790D87">
        <w:rPr>
          <w:rFonts w:ascii="Arial" w:hAnsi="Arial" w:cs="Arial"/>
          <w:szCs w:val="24"/>
        </w:rPr>
        <w:t xml:space="preserve"> and</w:t>
      </w:r>
      <w:r w:rsidR="00E55FAB" w:rsidRPr="006D1A82">
        <w:rPr>
          <w:rFonts w:ascii="Arial" w:hAnsi="Arial" w:cs="Arial"/>
          <w:szCs w:val="24"/>
        </w:rPr>
        <w:t xml:space="preserve"> apparatus replacement </w:t>
      </w:r>
      <w:r w:rsidR="00632A4F" w:rsidRPr="006D1A82">
        <w:rPr>
          <w:rFonts w:ascii="Arial" w:hAnsi="Arial" w:cs="Arial"/>
          <w:szCs w:val="24"/>
        </w:rPr>
        <w:t xml:space="preserve">described in the Engineer’s Report; (3) a description of the assessable parcels of land within </w:t>
      </w:r>
      <w:r w:rsidR="007B76D2">
        <w:rPr>
          <w:rFonts w:ascii="Arial" w:hAnsi="Arial" w:cs="Arial"/>
          <w:szCs w:val="24"/>
        </w:rPr>
        <w:t>the District</w:t>
      </w:r>
      <w:r w:rsidR="00632A4F" w:rsidRPr="006D1A82">
        <w:rPr>
          <w:rFonts w:ascii="Arial" w:hAnsi="Arial" w:cs="Arial"/>
          <w:szCs w:val="24"/>
        </w:rPr>
        <w:t xml:space="preserve"> and proposed to be subject to the new assessment; (4) a description of the proportionate special and general benefits conferred on property by the proposed assessment; (5) a diagram and boundary map for the Assessment, and (6) a specification of the amount to be assessed upon various types of assessable land </w:t>
      </w:r>
      <w:r w:rsidR="00BC64E5" w:rsidRPr="006D1A82">
        <w:rPr>
          <w:rFonts w:ascii="Arial" w:hAnsi="Arial" w:cs="Arial"/>
          <w:szCs w:val="24"/>
        </w:rPr>
        <w:t xml:space="preserve">within the Assessment </w:t>
      </w:r>
      <w:r w:rsidR="00632A4F" w:rsidRPr="006D1A82">
        <w:rPr>
          <w:rFonts w:ascii="Arial" w:hAnsi="Arial" w:cs="Arial"/>
          <w:szCs w:val="24"/>
        </w:rPr>
        <w:t xml:space="preserve">to fund the cost of </w:t>
      </w:r>
      <w:r w:rsidR="00BD5537" w:rsidRPr="006D1A82">
        <w:rPr>
          <w:rFonts w:ascii="Arial" w:hAnsi="Arial" w:cs="Arial"/>
          <w:szCs w:val="24"/>
        </w:rPr>
        <w:t xml:space="preserve">improved </w:t>
      </w:r>
      <w:r w:rsidR="00E55FAB" w:rsidRPr="006D1A82">
        <w:rPr>
          <w:rFonts w:ascii="Arial" w:hAnsi="Arial" w:cs="Arial"/>
          <w:szCs w:val="24"/>
        </w:rPr>
        <w:t>fire protection and emergency response</w:t>
      </w:r>
      <w:r w:rsidR="00BC64E5" w:rsidRPr="006D1A82">
        <w:rPr>
          <w:rFonts w:ascii="Arial" w:hAnsi="Arial" w:cs="Arial"/>
          <w:szCs w:val="24"/>
        </w:rPr>
        <w:t xml:space="preserve"> services</w:t>
      </w:r>
      <w:r w:rsidR="00632A4F" w:rsidRPr="006D1A82">
        <w:rPr>
          <w:rFonts w:ascii="Arial" w:hAnsi="Arial" w:cs="Arial"/>
          <w:szCs w:val="24"/>
        </w:rPr>
        <w:t>. The Engineer’s Report is incorporated herein by this reference; and</w:t>
      </w:r>
    </w:p>
    <w:p w14:paraId="5453A799" w14:textId="77777777" w:rsidR="00365AD7" w:rsidRPr="006D1A82" w:rsidRDefault="00365AD7">
      <w:pPr>
        <w:jc w:val="both"/>
        <w:rPr>
          <w:rFonts w:ascii="Arial" w:hAnsi="Arial" w:cs="Arial"/>
          <w:szCs w:val="24"/>
        </w:rPr>
      </w:pPr>
    </w:p>
    <w:p w14:paraId="565A9985" w14:textId="77777777" w:rsidR="00365AD7" w:rsidRPr="006D1A82" w:rsidRDefault="00365AD7">
      <w:pPr>
        <w:jc w:val="both"/>
        <w:rPr>
          <w:rFonts w:ascii="Arial" w:hAnsi="Arial" w:cs="Arial"/>
          <w:szCs w:val="24"/>
        </w:rPr>
      </w:pPr>
    </w:p>
    <w:p w14:paraId="6CC06206" w14:textId="595483AB" w:rsidR="0098517F" w:rsidRPr="006D1A82" w:rsidRDefault="00996719">
      <w:pPr>
        <w:jc w:val="both"/>
        <w:rPr>
          <w:rFonts w:ascii="Arial" w:hAnsi="Arial" w:cs="Arial"/>
          <w:szCs w:val="24"/>
        </w:rPr>
      </w:pPr>
      <w:r w:rsidRPr="006D1A82">
        <w:rPr>
          <w:rFonts w:ascii="Arial" w:hAnsi="Arial" w:cs="Arial"/>
          <w:smallCaps/>
          <w:szCs w:val="24"/>
        </w:rPr>
        <w:t>WHEREAS</w:t>
      </w:r>
      <w:r w:rsidR="0098517F" w:rsidRPr="006D1A82">
        <w:rPr>
          <w:rFonts w:ascii="Arial" w:hAnsi="Arial" w:cs="Arial"/>
          <w:szCs w:val="24"/>
        </w:rPr>
        <w:t xml:space="preserve">, said </w:t>
      </w:r>
      <w:r w:rsidR="00AB1452" w:rsidRPr="006D1A82">
        <w:rPr>
          <w:rFonts w:ascii="Arial" w:hAnsi="Arial" w:cs="Arial"/>
          <w:szCs w:val="24"/>
        </w:rPr>
        <w:t>Board</w:t>
      </w:r>
      <w:r w:rsidR="00BA7C35" w:rsidRPr="006D1A82">
        <w:rPr>
          <w:rFonts w:ascii="Arial" w:hAnsi="Arial" w:cs="Arial"/>
          <w:szCs w:val="24"/>
        </w:rPr>
        <w:t xml:space="preserve"> </w:t>
      </w:r>
      <w:r w:rsidR="00D523D7">
        <w:rPr>
          <w:rFonts w:ascii="Arial" w:hAnsi="Arial" w:cs="Arial"/>
          <w:szCs w:val="24"/>
        </w:rPr>
        <w:t xml:space="preserve">also </w:t>
      </w:r>
      <w:r w:rsidR="0098517F" w:rsidRPr="006D1A82">
        <w:rPr>
          <w:rFonts w:ascii="Arial" w:hAnsi="Arial" w:cs="Arial"/>
          <w:szCs w:val="24"/>
        </w:rPr>
        <w:t>adopted Resolution</w:t>
      </w:r>
      <w:r w:rsidR="00AB1452" w:rsidRPr="006D1A82">
        <w:rPr>
          <w:rFonts w:ascii="Arial" w:hAnsi="Arial" w:cs="Arial"/>
          <w:szCs w:val="24"/>
        </w:rPr>
        <w:t xml:space="preserve"> </w:t>
      </w:r>
      <w:r w:rsidR="00D523D7">
        <w:rPr>
          <w:rFonts w:ascii="Arial" w:hAnsi="Arial" w:cs="Arial"/>
          <w:szCs w:val="24"/>
        </w:rPr>
        <w:t xml:space="preserve">No. </w:t>
      </w:r>
      <w:r w:rsidR="006A04D4">
        <w:rPr>
          <w:rFonts w:ascii="Arial" w:hAnsi="Arial" w:cs="Arial"/>
          <w:szCs w:val="24"/>
        </w:rPr>
        <w:t>20</w:t>
      </w:r>
      <w:r w:rsidR="00135450">
        <w:rPr>
          <w:rFonts w:ascii="Arial" w:hAnsi="Arial" w:cs="Arial"/>
          <w:szCs w:val="24"/>
        </w:rPr>
        <w:t>23-</w:t>
      </w:r>
      <w:r w:rsidR="00D26D2F">
        <w:rPr>
          <w:rFonts w:ascii="Arial" w:hAnsi="Arial" w:cs="Arial"/>
          <w:szCs w:val="24"/>
        </w:rPr>
        <w:t>0</w:t>
      </w:r>
      <w:r w:rsidR="006A04D4">
        <w:rPr>
          <w:rFonts w:ascii="Arial" w:hAnsi="Arial" w:cs="Arial"/>
          <w:szCs w:val="24"/>
        </w:rPr>
        <w:t>4</w:t>
      </w:r>
      <w:r w:rsidR="00D523D7">
        <w:rPr>
          <w:rFonts w:ascii="Arial" w:hAnsi="Arial" w:cs="Arial"/>
          <w:szCs w:val="24"/>
        </w:rPr>
        <w:t xml:space="preserve"> </w:t>
      </w:r>
      <w:r w:rsidR="001F2DDD" w:rsidRPr="006D1A82">
        <w:rPr>
          <w:rFonts w:ascii="Arial" w:hAnsi="Arial" w:cs="Arial"/>
          <w:szCs w:val="24"/>
        </w:rPr>
        <w:t xml:space="preserve">on </w:t>
      </w:r>
      <w:r w:rsidR="006A04D4">
        <w:rPr>
          <w:rFonts w:ascii="Arial" w:hAnsi="Arial" w:cs="Arial"/>
          <w:szCs w:val="24"/>
        </w:rPr>
        <w:t>June 12</w:t>
      </w:r>
      <w:r w:rsidR="0098517F" w:rsidRPr="006D1A82">
        <w:rPr>
          <w:rFonts w:ascii="Arial" w:hAnsi="Arial" w:cs="Arial"/>
          <w:szCs w:val="24"/>
        </w:rPr>
        <w:t>,</w:t>
      </w:r>
      <w:r w:rsidR="007B76D2">
        <w:rPr>
          <w:rFonts w:ascii="Arial" w:hAnsi="Arial" w:cs="Arial"/>
          <w:szCs w:val="24"/>
        </w:rPr>
        <w:t xml:space="preserve"> 202</w:t>
      </w:r>
      <w:r w:rsidR="00231D97">
        <w:rPr>
          <w:rFonts w:ascii="Arial" w:hAnsi="Arial" w:cs="Arial"/>
          <w:szCs w:val="24"/>
        </w:rPr>
        <w:t>3</w:t>
      </w:r>
      <w:r w:rsidR="0098517F" w:rsidRPr="006D1A82">
        <w:rPr>
          <w:rFonts w:ascii="Arial" w:hAnsi="Arial" w:cs="Arial"/>
          <w:szCs w:val="24"/>
        </w:rPr>
        <w:t xml:space="preserve"> a Resolution </w:t>
      </w:r>
      <w:r w:rsidR="00663782" w:rsidRPr="006D1A82">
        <w:rPr>
          <w:rFonts w:ascii="Arial" w:hAnsi="Arial" w:cs="Arial"/>
          <w:szCs w:val="24"/>
        </w:rPr>
        <w:t xml:space="preserve">Adopting </w:t>
      </w:r>
      <w:r w:rsidR="0098517F" w:rsidRPr="006D1A82">
        <w:rPr>
          <w:rFonts w:ascii="Arial" w:hAnsi="Arial" w:cs="Arial"/>
          <w:szCs w:val="24"/>
        </w:rPr>
        <w:t xml:space="preserve">Proposition 218 </w:t>
      </w:r>
      <w:r w:rsidR="00663782" w:rsidRPr="006D1A82">
        <w:rPr>
          <w:rFonts w:ascii="Arial" w:hAnsi="Arial" w:cs="Arial"/>
          <w:szCs w:val="24"/>
        </w:rPr>
        <w:t xml:space="preserve">Assessment Ballot Proceedings Procedures </w:t>
      </w:r>
      <w:r w:rsidR="0098517F" w:rsidRPr="006D1A82">
        <w:rPr>
          <w:rFonts w:ascii="Arial" w:hAnsi="Arial" w:cs="Arial"/>
          <w:szCs w:val="24"/>
        </w:rPr>
        <w:t>and its requirements; and</w:t>
      </w:r>
    </w:p>
    <w:p w14:paraId="2B7D70CC" w14:textId="77777777" w:rsidR="0098517F" w:rsidRPr="006D1A82" w:rsidRDefault="0098517F">
      <w:pPr>
        <w:jc w:val="both"/>
        <w:rPr>
          <w:rFonts w:ascii="Arial" w:hAnsi="Arial" w:cs="Arial"/>
          <w:szCs w:val="24"/>
        </w:rPr>
      </w:pPr>
    </w:p>
    <w:p w14:paraId="065D1C41" w14:textId="5A7FA8BC" w:rsidR="00365AD7" w:rsidRPr="006D1A82" w:rsidRDefault="00996719">
      <w:pPr>
        <w:jc w:val="both"/>
        <w:rPr>
          <w:rFonts w:ascii="Arial" w:hAnsi="Arial" w:cs="Arial"/>
          <w:szCs w:val="24"/>
        </w:rPr>
      </w:pPr>
      <w:r w:rsidRPr="006D1A82">
        <w:rPr>
          <w:rFonts w:ascii="Arial" w:hAnsi="Arial" w:cs="Arial"/>
          <w:smallCaps/>
          <w:szCs w:val="24"/>
        </w:rPr>
        <w:t>WHEREAS</w:t>
      </w:r>
      <w:r w:rsidR="00365AD7" w:rsidRPr="006D1A82">
        <w:rPr>
          <w:rFonts w:ascii="Arial" w:hAnsi="Arial" w:cs="Arial"/>
          <w:szCs w:val="24"/>
        </w:rPr>
        <w:t xml:space="preserve">, </w:t>
      </w:r>
      <w:r w:rsidR="00BA7C35" w:rsidRPr="006D1A82">
        <w:rPr>
          <w:rFonts w:ascii="Arial" w:hAnsi="Arial" w:cs="Arial"/>
          <w:szCs w:val="24"/>
        </w:rPr>
        <w:t>said</w:t>
      </w:r>
      <w:r w:rsidR="00365AD7" w:rsidRPr="006D1A82">
        <w:rPr>
          <w:rFonts w:ascii="Arial" w:hAnsi="Arial" w:cs="Arial"/>
          <w:szCs w:val="24"/>
        </w:rPr>
        <w:t xml:space="preserve"> </w:t>
      </w:r>
      <w:r w:rsidR="00AB1452" w:rsidRPr="006D1A82">
        <w:rPr>
          <w:rFonts w:ascii="Arial" w:hAnsi="Arial" w:cs="Arial"/>
          <w:szCs w:val="24"/>
        </w:rPr>
        <w:t>Board</w:t>
      </w:r>
      <w:r w:rsidR="00E1096C" w:rsidRPr="006D1A82">
        <w:rPr>
          <w:rFonts w:ascii="Arial" w:hAnsi="Arial" w:cs="Arial"/>
          <w:szCs w:val="24"/>
        </w:rPr>
        <w:t xml:space="preserve"> </w:t>
      </w:r>
      <w:r w:rsidR="00365AD7" w:rsidRPr="006D1A82">
        <w:rPr>
          <w:rFonts w:ascii="Arial" w:hAnsi="Arial" w:cs="Arial"/>
          <w:szCs w:val="24"/>
        </w:rPr>
        <w:t xml:space="preserve">has provided a 45-day written mailed notice </w:t>
      </w:r>
      <w:r w:rsidR="009C5CCD" w:rsidRPr="006D1A82">
        <w:rPr>
          <w:rFonts w:ascii="Arial" w:hAnsi="Arial" w:cs="Arial"/>
          <w:szCs w:val="24"/>
        </w:rPr>
        <w:t xml:space="preserve">and ballot </w:t>
      </w:r>
      <w:r w:rsidR="00365AD7" w:rsidRPr="006D1A82">
        <w:rPr>
          <w:rFonts w:ascii="Arial" w:hAnsi="Arial" w:cs="Arial"/>
          <w:szCs w:val="24"/>
        </w:rPr>
        <w:t xml:space="preserve">to each record owner of assessable parcels of real property located within the boundaries </w:t>
      </w:r>
      <w:r w:rsidR="009C5CCD" w:rsidRPr="006D1A82">
        <w:rPr>
          <w:rFonts w:ascii="Arial" w:hAnsi="Arial" w:cs="Arial"/>
          <w:szCs w:val="24"/>
        </w:rPr>
        <w:t>of</w:t>
      </w:r>
      <w:r w:rsidR="00366AFF" w:rsidRPr="006D1A82">
        <w:rPr>
          <w:rFonts w:ascii="Arial" w:hAnsi="Arial" w:cs="Arial"/>
          <w:szCs w:val="24"/>
        </w:rPr>
        <w:t xml:space="preserve"> the </w:t>
      </w:r>
      <w:r w:rsidR="00365AD7" w:rsidRPr="006D1A82">
        <w:rPr>
          <w:rFonts w:ascii="Arial" w:hAnsi="Arial" w:cs="Arial"/>
          <w:szCs w:val="24"/>
        </w:rPr>
        <w:t>proposed</w:t>
      </w:r>
      <w:r w:rsidR="00BD5537" w:rsidRPr="006D1A82">
        <w:rPr>
          <w:rFonts w:ascii="Arial" w:hAnsi="Arial" w:cs="Arial"/>
          <w:szCs w:val="24"/>
        </w:rPr>
        <w:t xml:space="preserve"> </w:t>
      </w:r>
      <w:r w:rsidR="00CD5A17" w:rsidRPr="006D1A82">
        <w:rPr>
          <w:rFonts w:ascii="Arial" w:hAnsi="Arial" w:cs="Arial"/>
          <w:szCs w:val="24"/>
        </w:rPr>
        <w:t>Fire Protection and Emergency Response Services</w:t>
      </w:r>
      <w:r w:rsidR="00F052E9" w:rsidRPr="006D1A82">
        <w:rPr>
          <w:rFonts w:ascii="Arial" w:hAnsi="Arial" w:cs="Arial"/>
          <w:szCs w:val="24"/>
        </w:rPr>
        <w:t xml:space="preserve"> Assessment</w:t>
      </w:r>
      <w:r w:rsidR="00365AD7" w:rsidRPr="006D1A82">
        <w:rPr>
          <w:rFonts w:ascii="Arial" w:hAnsi="Arial" w:cs="Arial"/>
          <w:szCs w:val="24"/>
        </w:rPr>
        <w:t xml:space="preserve">, as set forth on the </w:t>
      </w:r>
      <w:r w:rsidR="00366AFF" w:rsidRPr="006D1A82">
        <w:rPr>
          <w:rFonts w:ascii="Arial" w:hAnsi="Arial" w:cs="Arial"/>
          <w:szCs w:val="24"/>
        </w:rPr>
        <w:t xml:space="preserve">Assessment Diagram and </w:t>
      </w:r>
      <w:r w:rsidR="00365AD7" w:rsidRPr="006D1A82">
        <w:rPr>
          <w:rFonts w:ascii="Arial" w:hAnsi="Arial" w:cs="Arial"/>
          <w:szCs w:val="24"/>
        </w:rPr>
        <w:t>Boundary Map, of a pub</w:t>
      </w:r>
      <w:r w:rsidR="00AB1452" w:rsidRPr="006D1A82">
        <w:rPr>
          <w:rFonts w:ascii="Arial" w:hAnsi="Arial" w:cs="Arial"/>
          <w:szCs w:val="24"/>
        </w:rPr>
        <w:t xml:space="preserve">lic hearing which was held at a </w:t>
      </w:r>
      <w:r w:rsidR="00A55D8A" w:rsidRPr="006D1A82">
        <w:rPr>
          <w:rFonts w:ascii="Arial" w:hAnsi="Arial" w:cs="Arial"/>
          <w:szCs w:val="24"/>
        </w:rPr>
        <w:t xml:space="preserve">regular </w:t>
      </w:r>
      <w:r w:rsidR="00AB1452" w:rsidRPr="006D1A82">
        <w:rPr>
          <w:rFonts w:ascii="Arial" w:hAnsi="Arial" w:cs="Arial"/>
          <w:szCs w:val="24"/>
        </w:rPr>
        <w:t>meeting</w:t>
      </w:r>
      <w:r w:rsidR="00365AD7" w:rsidRPr="006D1A82">
        <w:rPr>
          <w:rFonts w:ascii="Arial" w:hAnsi="Arial" w:cs="Arial"/>
          <w:szCs w:val="24"/>
        </w:rPr>
        <w:t xml:space="preserve"> of the </w:t>
      </w:r>
      <w:r w:rsidR="00AB1452" w:rsidRPr="006D1A82">
        <w:rPr>
          <w:rFonts w:ascii="Arial" w:hAnsi="Arial" w:cs="Arial"/>
          <w:szCs w:val="24"/>
        </w:rPr>
        <w:t>Board</w:t>
      </w:r>
      <w:r w:rsidR="00E1096C" w:rsidRPr="006D1A82">
        <w:rPr>
          <w:rFonts w:ascii="Arial" w:hAnsi="Arial" w:cs="Arial"/>
          <w:szCs w:val="24"/>
        </w:rPr>
        <w:t xml:space="preserve"> </w:t>
      </w:r>
      <w:r w:rsidR="00A55D8A" w:rsidRPr="006D1A82">
        <w:rPr>
          <w:rFonts w:ascii="Arial" w:hAnsi="Arial" w:cs="Arial"/>
          <w:szCs w:val="24"/>
        </w:rPr>
        <w:t xml:space="preserve">of </w:t>
      </w:r>
      <w:r w:rsidR="008070FA">
        <w:rPr>
          <w:rFonts w:ascii="Arial" w:hAnsi="Arial" w:cs="Arial"/>
          <w:szCs w:val="24"/>
        </w:rPr>
        <w:t>Commissioners</w:t>
      </w:r>
      <w:r w:rsidR="00A55D8A" w:rsidRPr="006D1A82">
        <w:rPr>
          <w:rFonts w:ascii="Arial" w:hAnsi="Arial" w:cs="Arial"/>
          <w:szCs w:val="24"/>
        </w:rPr>
        <w:t xml:space="preserve"> </w:t>
      </w:r>
      <w:r w:rsidR="00365AD7" w:rsidRPr="006C28C9">
        <w:rPr>
          <w:rFonts w:ascii="Arial" w:hAnsi="Arial" w:cs="Arial"/>
          <w:szCs w:val="24"/>
        </w:rPr>
        <w:t>on</w:t>
      </w:r>
      <w:r w:rsidR="007B76D2" w:rsidRPr="006C28C9">
        <w:rPr>
          <w:rFonts w:ascii="Arial" w:hAnsi="Arial" w:cs="Arial"/>
          <w:szCs w:val="24"/>
        </w:rPr>
        <w:t xml:space="preserve"> </w:t>
      </w:r>
      <w:r w:rsidR="00D26D2F">
        <w:rPr>
          <w:rFonts w:ascii="Arial" w:hAnsi="Arial" w:cs="Arial"/>
          <w:szCs w:val="24"/>
        </w:rPr>
        <w:t>August 1</w:t>
      </w:r>
      <w:r w:rsidR="006A04D4">
        <w:rPr>
          <w:rFonts w:ascii="Arial" w:hAnsi="Arial" w:cs="Arial"/>
          <w:szCs w:val="24"/>
        </w:rPr>
        <w:t>4</w:t>
      </w:r>
      <w:r w:rsidR="00BA7C35" w:rsidRPr="006C28C9">
        <w:rPr>
          <w:rFonts w:ascii="Arial" w:hAnsi="Arial" w:cs="Arial"/>
          <w:szCs w:val="24"/>
        </w:rPr>
        <w:t>,</w:t>
      </w:r>
      <w:r w:rsidR="00E1096C" w:rsidRPr="006C28C9">
        <w:rPr>
          <w:rFonts w:ascii="Arial" w:hAnsi="Arial" w:cs="Arial"/>
          <w:szCs w:val="24"/>
        </w:rPr>
        <w:t xml:space="preserve"> 20</w:t>
      </w:r>
      <w:r w:rsidR="007B76D2" w:rsidRPr="006C28C9">
        <w:rPr>
          <w:rFonts w:ascii="Arial" w:hAnsi="Arial" w:cs="Arial"/>
          <w:szCs w:val="24"/>
        </w:rPr>
        <w:t>2</w:t>
      </w:r>
      <w:r w:rsidR="00231D97">
        <w:rPr>
          <w:rFonts w:ascii="Arial" w:hAnsi="Arial" w:cs="Arial"/>
          <w:szCs w:val="24"/>
        </w:rPr>
        <w:t>3</w:t>
      </w:r>
      <w:r w:rsidR="00365AD7" w:rsidRPr="006C28C9">
        <w:rPr>
          <w:rFonts w:ascii="Arial" w:hAnsi="Arial" w:cs="Arial"/>
          <w:szCs w:val="24"/>
        </w:rPr>
        <w:t>, at</w:t>
      </w:r>
      <w:r w:rsidR="00365AD7" w:rsidRPr="006D1A82">
        <w:rPr>
          <w:rFonts w:ascii="Arial" w:hAnsi="Arial" w:cs="Arial"/>
          <w:szCs w:val="24"/>
        </w:rPr>
        <w:t xml:space="preserve"> </w:t>
      </w:r>
      <w:r w:rsidR="008070FA">
        <w:rPr>
          <w:rFonts w:ascii="Arial" w:hAnsi="Arial" w:cs="Arial"/>
          <w:szCs w:val="24"/>
        </w:rPr>
        <w:t>6</w:t>
      </w:r>
      <w:r w:rsidR="00365AD7" w:rsidRPr="006D1A82">
        <w:rPr>
          <w:rFonts w:ascii="Arial" w:hAnsi="Arial" w:cs="Arial"/>
          <w:szCs w:val="24"/>
        </w:rPr>
        <w:t>:</w:t>
      </w:r>
      <w:r w:rsidR="006A04D4">
        <w:rPr>
          <w:rFonts w:ascii="Arial" w:hAnsi="Arial" w:cs="Arial"/>
          <w:szCs w:val="24"/>
        </w:rPr>
        <w:t>3</w:t>
      </w:r>
      <w:r w:rsidR="00E1096C" w:rsidRPr="006D1A82">
        <w:rPr>
          <w:rFonts w:ascii="Arial" w:hAnsi="Arial" w:cs="Arial"/>
          <w:szCs w:val="24"/>
        </w:rPr>
        <w:t xml:space="preserve">0 </w:t>
      </w:r>
      <w:r w:rsidR="00360C53">
        <w:rPr>
          <w:rFonts w:ascii="Arial" w:hAnsi="Arial" w:cs="Arial"/>
          <w:szCs w:val="24"/>
        </w:rPr>
        <w:t>p</w:t>
      </w:r>
      <w:r w:rsidR="00365AD7" w:rsidRPr="006D1A82">
        <w:rPr>
          <w:rFonts w:ascii="Arial" w:hAnsi="Arial" w:cs="Arial"/>
          <w:szCs w:val="24"/>
        </w:rPr>
        <w:t>.m</w:t>
      </w:r>
      <w:r w:rsidR="00A55D8A" w:rsidRPr="006D1A82">
        <w:rPr>
          <w:rFonts w:ascii="Arial" w:hAnsi="Arial" w:cs="Arial"/>
          <w:szCs w:val="24"/>
        </w:rPr>
        <w:t>.</w:t>
      </w:r>
      <w:r w:rsidR="00231D97">
        <w:rPr>
          <w:rFonts w:ascii="Arial" w:hAnsi="Arial" w:cs="Arial"/>
          <w:szCs w:val="24"/>
        </w:rPr>
        <w:t xml:space="preserve"> </w:t>
      </w:r>
      <w:r w:rsidR="00365AD7" w:rsidRPr="006D1A82">
        <w:rPr>
          <w:rFonts w:ascii="Arial" w:hAnsi="Arial" w:cs="Arial"/>
          <w:szCs w:val="24"/>
        </w:rPr>
        <w:t xml:space="preserve">at </w:t>
      </w:r>
      <w:r w:rsidR="00231D97" w:rsidRPr="00E22650">
        <w:rPr>
          <w:rFonts w:ascii="Arial" w:hAnsi="Arial" w:cs="Arial"/>
        </w:rPr>
        <w:t xml:space="preserve">the </w:t>
      </w:r>
      <w:r w:rsidR="006A04D4">
        <w:rPr>
          <w:rFonts w:ascii="Arial" w:hAnsi="Arial" w:cs="Arial"/>
        </w:rPr>
        <w:t>Capay Valley Fire Protection District</w:t>
      </w:r>
      <w:r w:rsidR="006A04D4" w:rsidRPr="00C5769A">
        <w:rPr>
          <w:rFonts w:ascii="Arial" w:hAnsi="Arial" w:cs="Arial"/>
        </w:rPr>
        <w:t xml:space="preserve"> located at, </w:t>
      </w:r>
      <w:r w:rsidR="006A04D4">
        <w:rPr>
          <w:rFonts w:ascii="Arial" w:hAnsi="Arial" w:cs="Arial"/>
        </w:rPr>
        <w:t>7447 CA-16</w:t>
      </w:r>
      <w:r w:rsidR="006A04D4" w:rsidRPr="00F857B6">
        <w:rPr>
          <w:rFonts w:ascii="Arial" w:hAnsi="Arial" w:cs="Arial"/>
        </w:rPr>
        <w:t xml:space="preserve">, </w:t>
      </w:r>
      <w:r w:rsidR="006A04D4">
        <w:rPr>
          <w:rFonts w:ascii="Arial" w:hAnsi="Arial" w:cs="Arial"/>
        </w:rPr>
        <w:t>Guinda,</w:t>
      </w:r>
      <w:r w:rsidR="006A04D4" w:rsidRPr="00F857B6">
        <w:rPr>
          <w:rFonts w:ascii="Arial" w:hAnsi="Arial" w:cs="Arial"/>
        </w:rPr>
        <w:t xml:space="preserve"> CA </w:t>
      </w:r>
      <w:r w:rsidR="006A04D4">
        <w:rPr>
          <w:rFonts w:ascii="Arial" w:hAnsi="Arial" w:cs="Arial"/>
        </w:rPr>
        <w:t xml:space="preserve">95637 </w:t>
      </w:r>
      <w:r w:rsidR="007B76D2">
        <w:rPr>
          <w:rFonts w:ascii="Arial" w:hAnsi="Arial" w:cs="Arial"/>
          <w:szCs w:val="24"/>
        </w:rPr>
        <w:t>o</w:t>
      </w:r>
      <w:r w:rsidR="00365AD7" w:rsidRPr="006D1A82">
        <w:rPr>
          <w:rFonts w:ascii="Arial" w:hAnsi="Arial" w:cs="Arial"/>
          <w:szCs w:val="24"/>
        </w:rPr>
        <w:t xml:space="preserve">n the issue of whether the </w:t>
      </w:r>
      <w:r w:rsidR="00CD5A17" w:rsidRPr="006D1A82">
        <w:rPr>
          <w:rFonts w:ascii="Arial" w:hAnsi="Arial" w:cs="Arial"/>
          <w:szCs w:val="24"/>
        </w:rPr>
        <w:t>Fire Protection and Emergency Response Services</w:t>
      </w:r>
      <w:r w:rsidR="00F052E9" w:rsidRPr="006D1A82">
        <w:rPr>
          <w:rFonts w:ascii="Arial" w:hAnsi="Arial" w:cs="Arial"/>
          <w:szCs w:val="24"/>
        </w:rPr>
        <w:t xml:space="preserve"> Assessment</w:t>
      </w:r>
      <w:r w:rsidR="00365AD7" w:rsidRPr="006D1A82">
        <w:rPr>
          <w:rFonts w:ascii="Arial" w:hAnsi="Arial" w:cs="Arial"/>
          <w:szCs w:val="24"/>
        </w:rPr>
        <w:t xml:space="preserve"> should be formed and assessments levied and collected as proposed in the Engineer’s Report for fiscal year 20</w:t>
      </w:r>
      <w:r w:rsidR="00790D87">
        <w:rPr>
          <w:rFonts w:ascii="Arial" w:hAnsi="Arial" w:cs="Arial"/>
          <w:szCs w:val="24"/>
        </w:rPr>
        <w:t>2</w:t>
      </w:r>
      <w:r w:rsidR="00231D97">
        <w:rPr>
          <w:rFonts w:ascii="Arial" w:hAnsi="Arial" w:cs="Arial"/>
          <w:szCs w:val="24"/>
        </w:rPr>
        <w:t>3</w:t>
      </w:r>
      <w:r w:rsidR="00365AD7" w:rsidRPr="006D1A82">
        <w:rPr>
          <w:rFonts w:ascii="Arial" w:hAnsi="Arial" w:cs="Arial"/>
          <w:szCs w:val="24"/>
        </w:rPr>
        <w:t>-</w:t>
      </w:r>
      <w:r w:rsidR="00790D87">
        <w:rPr>
          <w:rFonts w:ascii="Arial" w:hAnsi="Arial" w:cs="Arial"/>
          <w:szCs w:val="24"/>
        </w:rPr>
        <w:t>2</w:t>
      </w:r>
      <w:r w:rsidR="00231D97">
        <w:rPr>
          <w:rFonts w:ascii="Arial" w:hAnsi="Arial" w:cs="Arial"/>
          <w:szCs w:val="24"/>
        </w:rPr>
        <w:t>4</w:t>
      </w:r>
      <w:r w:rsidR="00352563" w:rsidRPr="006D1A82">
        <w:rPr>
          <w:rFonts w:ascii="Arial" w:hAnsi="Arial" w:cs="Arial"/>
          <w:szCs w:val="24"/>
        </w:rPr>
        <w:t xml:space="preserve"> and f</w:t>
      </w:r>
      <w:r w:rsidR="00C00C94" w:rsidRPr="006D1A82">
        <w:rPr>
          <w:rFonts w:ascii="Arial" w:hAnsi="Arial" w:cs="Arial"/>
          <w:szCs w:val="24"/>
        </w:rPr>
        <w:t xml:space="preserve">or </w:t>
      </w:r>
      <w:r w:rsidRPr="006D1A82">
        <w:rPr>
          <w:rFonts w:ascii="Arial" w:hAnsi="Arial" w:cs="Arial"/>
          <w:szCs w:val="24"/>
        </w:rPr>
        <w:t xml:space="preserve">subsequent </w:t>
      </w:r>
      <w:r w:rsidR="00352563" w:rsidRPr="006D1A82">
        <w:rPr>
          <w:rFonts w:ascii="Arial" w:hAnsi="Arial" w:cs="Arial"/>
          <w:szCs w:val="24"/>
        </w:rPr>
        <w:t>fiscal years</w:t>
      </w:r>
      <w:r w:rsidR="00365AD7" w:rsidRPr="006D1A82">
        <w:rPr>
          <w:rFonts w:ascii="Arial" w:hAnsi="Arial" w:cs="Arial"/>
          <w:szCs w:val="24"/>
        </w:rPr>
        <w:t>; and</w:t>
      </w:r>
      <w:r w:rsidR="00231D97">
        <w:rPr>
          <w:rFonts w:ascii="Arial" w:hAnsi="Arial" w:cs="Arial"/>
          <w:szCs w:val="24"/>
        </w:rPr>
        <w:t xml:space="preserve"> </w:t>
      </w:r>
    </w:p>
    <w:p w14:paraId="3D118A6F" w14:textId="77777777" w:rsidR="00E1096C" w:rsidRPr="006D1A82" w:rsidRDefault="00E1096C">
      <w:pPr>
        <w:jc w:val="both"/>
        <w:rPr>
          <w:rFonts w:ascii="Arial" w:hAnsi="Arial" w:cs="Arial"/>
          <w:szCs w:val="24"/>
        </w:rPr>
      </w:pPr>
    </w:p>
    <w:p w14:paraId="64F88D3A" w14:textId="6E79103B" w:rsidR="00365AD7" w:rsidRPr="006D1A82" w:rsidRDefault="00996719">
      <w:pPr>
        <w:jc w:val="both"/>
        <w:rPr>
          <w:rFonts w:ascii="Arial" w:hAnsi="Arial" w:cs="Arial"/>
          <w:szCs w:val="24"/>
        </w:rPr>
      </w:pPr>
      <w:r w:rsidRPr="00997DE0">
        <w:rPr>
          <w:rFonts w:ascii="Arial" w:hAnsi="Arial" w:cs="Arial"/>
          <w:smallCaps/>
          <w:szCs w:val="24"/>
        </w:rPr>
        <w:t>WHEREAS</w:t>
      </w:r>
      <w:r w:rsidR="00365AD7" w:rsidRPr="00997DE0">
        <w:rPr>
          <w:rFonts w:ascii="Arial" w:hAnsi="Arial" w:cs="Arial"/>
          <w:szCs w:val="24"/>
        </w:rPr>
        <w:t>,</w:t>
      </w:r>
      <w:r w:rsidR="00365AD7" w:rsidRPr="006D1A82">
        <w:rPr>
          <w:rFonts w:ascii="Arial" w:hAnsi="Arial" w:cs="Arial"/>
          <w:szCs w:val="24"/>
        </w:rPr>
        <w:t xml:space="preserve"> </w:t>
      </w:r>
      <w:r w:rsidR="00365AD7" w:rsidRPr="006D1A82">
        <w:rPr>
          <w:rFonts w:ascii="Arial" w:hAnsi="Arial" w:cs="Arial"/>
          <w:szCs w:val="24"/>
        </w:rPr>
        <w:fldChar w:fldCharType="begin"/>
      </w:r>
      <w:r w:rsidR="00365AD7" w:rsidRPr="006D1A82">
        <w:rPr>
          <w:rFonts w:ascii="Arial" w:hAnsi="Arial" w:cs="Arial"/>
          <w:szCs w:val="24"/>
        </w:rPr>
        <w:instrText xml:space="preserve"> SEQ CHAPTER \h \r 1</w:instrText>
      </w:r>
      <w:r w:rsidR="00365AD7" w:rsidRPr="006D1A82">
        <w:rPr>
          <w:rFonts w:ascii="Arial" w:hAnsi="Arial" w:cs="Arial"/>
          <w:szCs w:val="24"/>
        </w:rPr>
        <w:fldChar w:fldCharType="end"/>
      </w:r>
      <w:r w:rsidR="00365AD7" w:rsidRPr="006D1A82">
        <w:rPr>
          <w:rFonts w:ascii="Arial" w:hAnsi="Arial" w:cs="Arial"/>
          <w:szCs w:val="24"/>
        </w:rPr>
        <w:t xml:space="preserve">the form of written mailed public notice of the public meeting contained the following information: (a) the total </w:t>
      </w:r>
      <w:r w:rsidR="00366AFF" w:rsidRPr="006D1A82">
        <w:rPr>
          <w:rFonts w:ascii="Arial" w:hAnsi="Arial" w:cs="Arial"/>
          <w:szCs w:val="24"/>
        </w:rPr>
        <w:t xml:space="preserve">amount of </w:t>
      </w:r>
      <w:r w:rsidR="00365AD7" w:rsidRPr="006D1A82">
        <w:rPr>
          <w:rFonts w:ascii="Arial" w:hAnsi="Arial" w:cs="Arial"/>
          <w:szCs w:val="24"/>
        </w:rPr>
        <w:t>assessment</w:t>
      </w:r>
      <w:r w:rsidR="00366AFF" w:rsidRPr="006D1A82">
        <w:rPr>
          <w:rFonts w:ascii="Arial" w:hAnsi="Arial" w:cs="Arial"/>
          <w:szCs w:val="24"/>
        </w:rPr>
        <w:t>s proposed to be levied within the Assessment</w:t>
      </w:r>
      <w:r w:rsidR="00365AD7" w:rsidRPr="006D1A82">
        <w:rPr>
          <w:rFonts w:ascii="Arial" w:hAnsi="Arial" w:cs="Arial"/>
          <w:szCs w:val="24"/>
        </w:rPr>
        <w:t xml:space="preserve"> for </w:t>
      </w:r>
      <w:r w:rsidR="00366AFF" w:rsidRPr="006D1A82">
        <w:rPr>
          <w:rFonts w:ascii="Arial" w:hAnsi="Arial" w:cs="Arial"/>
          <w:szCs w:val="24"/>
        </w:rPr>
        <w:t>fiscal year 20</w:t>
      </w:r>
      <w:r w:rsidR="0083643D">
        <w:rPr>
          <w:rFonts w:ascii="Arial" w:hAnsi="Arial" w:cs="Arial"/>
          <w:szCs w:val="24"/>
        </w:rPr>
        <w:t>2</w:t>
      </w:r>
      <w:r w:rsidR="00BA4284">
        <w:rPr>
          <w:rFonts w:ascii="Arial" w:hAnsi="Arial" w:cs="Arial"/>
          <w:szCs w:val="24"/>
        </w:rPr>
        <w:t>3</w:t>
      </w:r>
      <w:r w:rsidR="00360C53">
        <w:rPr>
          <w:rFonts w:ascii="Arial" w:hAnsi="Arial" w:cs="Arial"/>
          <w:szCs w:val="24"/>
        </w:rPr>
        <w:t>-</w:t>
      </w:r>
      <w:r w:rsidR="0083643D">
        <w:rPr>
          <w:rFonts w:ascii="Arial" w:hAnsi="Arial" w:cs="Arial"/>
          <w:szCs w:val="24"/>
        </w:rPr>
        <w:t>2</w:t>
      </w:r>
      <w:r w:rsidR="00BA4284">
        <w:rPr>
          <w:rFonts w:ascii="Arial" w:hAnsi="Arial" w:cs="Arial"/>
          <w:szCs w:val="24"/>
        </w:rPr>
        <w:t>4</w:t>
      </w:r>
      <w:r w:rsidR="00365AD7" w:rsidRPr="006D1A82">
        <w:rPr>
          <w:rFonts w:ascii="Arial" w:hAnsi="Arial" w:cs="Arial"/>
          <w:szCs w:val="24"/>
        </w:rPr>
        <w:t>; (b) the assessment chargeable to each owner’s parcel; (c) the duration of the proposed assessment; (d) the reason for the assessment; (e) the basis upon which the amount of the proposed assessment was calculated; (f) the date, time and place of the public hearing as specified in this resolution; and (g) a summary of the voting procedures and the effect of a majority protest.  The form of the written mailed public notice also included an Assessment ballot by which each property owner could express their support or opposition to the proposed assessment. The ballot indicated that it must be returned before the conclusion of the</w:t>
      </w:r>
      <w:r w:rsidR="001F2E25" w:rsidRPr="006D1A82">
        <w:rPr>
          <w:rFonts w:ascii="Arial" w:hAnsi="Arial" w:cs="Arial"/>
          <w:szCs w:val="24"/>
        </w:rPr>
        <w:t xml:space="preserve"> public input portion of the </w:t>
      </w:r>
      <w:r w:rsidR="00365AD7" w:rsidRPr="006D1A82">
        <w:rPr>
          <w:rFonts w:ascii="Arial" w:hAnsi="Arial" w:cs="Arial"/>
          <w:szCs w:val="24"/>
        </w:rPr>
        <w:t xml:space="preserve">public hearing </w:t>
      </w:r>
      <w:r w:rsidR="005425A2" w:rsidRPr="006D1A82">
        <w:rPr>
          <w:rFonts w:ascii="Arial" w:hAnsi="Arial" w:cs="Arial"/>
          <w:szCs w:val="24"/>
        </w:rPr>
        <w:t xml:space="preserve">that began on </w:t>
      </w:r>
      <w:r w:rsidR="00D26D2F">
        <w:rPr>
          <w:rFonts w:ascii="Arial" w:hAnsi="Arial" w:cs="Arial"/>
          <w:szCs w:val="24"/>
        </w:rPr>
        <w:t>August 1</w:t>
      </w:r>
      <w:r w:rsidR="006A04D4">
        <w:rPr>
          <w:rFonts w:ascii="Arial" w:hAnsi="Arial" w:cs="Arial"/>
          <w:szCs w:val="24"/>
        </w:rPr>
        <w:t>4</w:t>
      </w:r>
      <w:r w:rsidR="00E33505" w:rsidRPr="006C28C9">
        <w:rPr>
          <w:rFonts w:ascii="Arial" w:hAnsi="Arial" w:cs="Arial"/>
          <w:szCs w:val="24"/>
        </w:rPr>
        <w:t>,</w:t>
      </w:r>
      <w:r w:rsidR="007B76D2" w:rsidRPr="006C28C9">
        <w:rPr>
          <w:rFonts w:ascii="Arial" w:hAnsi="Arial" w:cs="Arial"/>
          <w:szCs w:val="24"/>
        </w:rPr>
        <w:t xml:space="preserve"> 202</w:t>
      </w:r>
      <w:r w:rsidR="00997DE0">
        <w:rPr>
          <w:rFonts w:ascii="Arial" w:hAnsi="Arial" w:cs="Arial"/>
          <w:szCs w:val="24"/>
        </w:rPr>
        <w:t xml:space="preserve">3 </w:t>
      </w:r>
      <w:r w:rsidR="00365AD7" w:rsidRPr="006C28C9">
        <w:rPr>
          <w:rFonts w:ascii="Arial" w:hAnsi="Arial" w:cs="Arial"/>
          <w:szCs w:val="24"/>
        </w:rPr>
        <w:t xml:space="preserve">in order to be valid and counted, and that all assessment ballots received by the </w:t>
      </w:r>
      <w:r w:rsidR="0083643D" w:rsidRPr="006C28C9">
        <w:rPr>
          <w:rFonts w:ascii="Arial" w:hAnsi="Arial" w:cs="Arial"/>
          <w:szCs w:val="24"/>
        </w:rPr>
        <w:t>Board</w:t>
      </w:r>
      <w:r w:rsidR="004036A1">
        <w:rPr>
          <w:rFonts w:ascii="Arial" w:hAnsi="Arial" w:cs="Arial"/>
          <w:szCs w:val="24"/>
        </w:rPr>
        <w:t xml:space="preserve"> Secretary</w:t>
      </w:r>
      <w:r w:rsidR="004240F5" w:rsidRPr="006C28C9">
        <w:rPr>
          <w:rFonts w:ascii="Arial" w:hAnsi="Arial" w:cs="Arial"/>
          <w:szCs w:val="24"/>
        </w:rPr>
        <w:t xml:space="preserve"> </w:t>
      </w:r>
      <w:r w:rsidR="002C737E" w:rsidRPr="006C28C9">
        <w:rPr>
          <w:rFonts w:ascii="Arial" w:hAnsi="Arial" w:cs="Arial"/>
          <w:szCs w:val="24"/>
        </w:rPr>
        <w:t xml:space="preserve">(the “Tabulator”), </w:t>
      </w:r>
      <w:r w:rsidR="00365AD7" w:rsidRPr="006C28C9">
        <w:rPr>
          <w:rFonts w:ascii="Arial" w:hAnsi="Arial" w:cs="Arial"/>
          <w:szCs w:val="24"/>
        </w:rPr>
        <w:t xml:space="preserve">would be tabulated by </w:t>
      </w:r>
      <w:r w:rsidR="0083643D" w:rsidRPr="006C28C9">
        <w:rPr>
          <w:rFonts w:ascii="Arial" w:hAnsi="Arial" w:cs="Arial"/>
          <w:szCs w:val="24"/>
        </w:rPr>
        <w:t>Board</w:t>
      </w:r>
      <w:r w:rsidR="00997DE0">
        <w:rPr>
          <w:rFonts w:ascii="Arial" w:hAnsi="Arial" w:cs="Arial"/>
          <w:szCs w:val="24"/>
        </w:rPr>
        <w:t xml:space="preserve"> Secretary</w:t>
      </w:r>
      <w:r w:rsidR="00365AD7" w:rsidRPr="006C28C9">
        <w:rPr>
          <w:rFonts w:ascii="Arial" w:hAnsi="Arial" w:cs="Arial"/>
          <w:szCs w:val="24"/>
        </w:rPr>
        <w:t>; and</w:t>
      </w:r>
    </w:p>
    <w:p w14:paraId="2E4EE029" w14:textId="77777777" w:rsidR="00365AD7" w:rsidRPr="006D1A82" w:rsidRDefault="00365AD7">
      <w:pPr>
        <w:jc w:val="both"/>
        <w:rPr>
          <w:rFonts w:ascii="Arial" w:hAnsi="Arial" w:cs="Arial"/>
          <w:szCs w:val="24"/>
        </w:rPr>
      </w:pPr>
    </w:p>
    <w:p w14:paraId="22FA4290" w14:textId="6C4CCA6D" w:rsidR="00365AD7" w:rsidRPr="006D1A82" w:rsidRDefault="00996719">
      <w:pPr>
        <w:jc w:val="both"/>
        <w:rPr>
          <w:rFonts w:ascii="Arial" w:hAnsi="Arial" w:cs="Arial"/>
          <w:szCs w:val="24"/>
        </w:rPr>
      </w:pPr>
      <w:r w:rsidRPr="006D1A82">
        <w:rPr>
          <w:rFonts w:ascii="Arial" w:hAnsi="Arial" w:cs="Arial"/>
          <w:smallCaps/>
          <w:szCs w:val="24"/>
        </w:rPr>
        <w:t>WHEREAS</w:t>
      </w:r>
      <w:r w:rsidR="00365AD7" w:rsidRPr="006D1A82">
        <w:rPr>
          <w:rFonts w:ascii="Arial" w:hAnsi="Arial" w:cs="Arial"/>
          <w:szCs w:val="24"/>
        </w:rPr>
        <w:t xml:space="preserve">, pursuant </w:t>
      </w:r>
      <w:r w:rsidR="00365AD7" w:rsidRPr="006D1A82">
        <w:rPr>
          <w:rFonts w:ascii="Arial" w:hAnsi="Arial" w:cs="Arial"/>
          <w:szCs w:val="24"/>
        </w:rPr>
        <w:fldChar w:fldCharType="begin"/>
      </w:r>
      <w:r w:rsidR="00365AD7" w:rsidRPr="006D1A82">
        <w:rPr>
          <w:rFonts w:ascii="Arial" w:hAnsi="Arial" w:cs="Arial"/>
          <w:szCs w:val="24"/>
        </w:rPr>
        <w:instrText xml:space="preserve"> SEQ CHAPTER \h \r 1</w:instrText>
      </w:r>
      <w:r w:rsidR="00365AD7" w:rsidRPr="006D1A82">
        <w:rPr>
          <w:rFonts w:ascii="Arial" w:hAnsi="Arial" w:cs="Arial"/>
          <w:szCs w:val="24"/>
        </w:rPr>
        <w:fldChar w:fldCharType="end"/>
      </w:r>
      <w:r w:rsidR="00365AD7" w:rsidRPr="006D1A82">
        <w:rPr>
          <w:rFonts w:ascii="Arial" w:hAnsi="Arial" w:cs="Arial"/>
          <w:szCs w:val="24"/>
        </w:rPr>
        <w:t xml:space="preserve">to the provisions of California Constitution Article XIII-D, an opportunity for protest has been afforded, and the assessment ballots mailed to owners of assessable real property within the proposed boundaries of </w:t>
      </w:r>
      <w:r w:rsidR="007B76D2">
        <w:rPr>
          <w:rFonts w:ascii="Arial" w:hAnsi="Arial" w:cs="Arial"/>
          <w:szCs w:val="24"/>
        </w:rPr>
        <w:t xml:space="preserve">the </w:t>
      </w:r>
      <w:r w:rsidR="006A04D4">
        <w:rPr>
          <w:rFonts w:ascii="Arial" w:hAnsi="Arial" w:cs="Arial"/>
          <w:szCs w:val="24"/>
        </w:rPr>
        <w:t>Capay Valley</w:t>
      </w:r>
      <w:r w:rsidR="00360C53">
        <w:rPr>
          <w:rFonts w:ascii="Arial" w:hAnsi="Arial" w:cs="Arial"/>
          <w:szCs w:val="24"/>
        </w:rPr>
        <w:t xml:space="preserve"> </w:t>
      </w:r>
      <w:r w:rsidR="007B76D2">
        <w:rPr>
          <w:rFonts w:ascii="Arial" w:hAnsi="Arial" w:cs="Arial"/>
          <w:szCs w:val="24"/>
        </w:rPr>
        <w:t>Fire Protection District,</w:t>
      </w:r>
      <w:r w:rsidR="00BA7C35" w:rsidRPr="006D1A82">
        <w:rPr>
          <w:rFonts w:ascii="Arial" w:hAnsi="Arial" w:cs="Arial"/>
          <w:szCs w:val="24"/>
        </w:rPr>
        <w:t xml:space="preserve"> </w:t>
      </w:r>
      <w:r w:rsidR="00CD5A17" w:rsidRPr="006D1A82">
        <w:rPr>
          <w:rFonts w:ascii="Arial" w:hAnsi="Arial" w:cs="Arial"/>
          <w:szCs w:val="24"/>
        </w:rPr>
        <w:t>Fire Protection and Emergency Response Services</w:t>
      </w:r>
      <w:r w:rsidR="00F052E9" w:rsidRPr="006D1A82">
        <w:rPr>
          <w:rFonts w:ascii="Arial" w:hAnsi="Arial" w:cs="Arial"/>
          <w:szCs w:val="24"/>
        </w:rPr>
        <w:t xml:space="preserve"> Assessment</w:t>
      </w:r>
      <w:r w:rsidR="00C00C94" w:rsidRPr="006D1A82">
        <w:rPr>
          <w:rFonts w:ascii="Arial" w:hAnsi="Arial" w:cs="Arial"/>
          <w:szCs w:val="24"/>
        </w:rPr>
        <w:t>,</w:t>
      </w:r>
      <w:r w:rsidR="00365AD7" w:rsidRPr="006D1A82">
        <w:rPr>
          <w:rFonts w:ascii="Arial" w:hAnsi="Arial" w:cs="Arial"/>
          <w:szCs w:val="24"/>
        </w:rPr>
        <w:t xml:space="preserve"> have been received and tabulated, with assessment ballots weighted according to the proportional financial obligation of each affected parcel.</w:t>
      </w:r>
    </w:p>
    <w:p w14:paraId="75D85498" w14:textId="77777777" w:rsidR="00365AD7" w:rsidRPr="006D1A82" w:rsidRDefault="00365AD7">
      <w:pPr>
        <w:jc w:val="both"/>
        <w:rPr>
          <w:rFonts w:ascii="Arial" w:hAnsi="Arial" w:cs="Arial"/>
          <w:szCs w:val="24"/>
        </w:rPr>
      </w:pPr>
    </w:p>
    <w:p w14:paraId="07323399" w14:textId="77777777" w:rsidR="006D6009" w:rsidRPr="006D1A82" w:rsidRDefault="00996719" w:rsidP="006D6009">
      <w:pPr>
        <w:jc w:val="both"/>
        <w:rPr>
          <w:rFonts w:ascii="Arial" w:hAnsi="Arial" w:cs="Arial"/>
          <w:szCs w:val="24"/>
        </w:rPr>
      </w:pPr>
      <w:r w:rsidRPr="006D1A82">
        <w:rPr>
          <w:rFonts w:ascii="Arial" w:hAnsi="Arial" w:cs="Arial"/>
          <w:smallCaps/>
          <w:szCs w:val="24"/>
        </w:rPr>
        <w:t>WHEREAS</w:t>
      </w:r>
      <w:r w:rsidR="006D6009" w:rsidRPr="006D1A82">
        <w:rPr>
          <w:rFonts w:ascii="Arial" w:hAnsi="Arial" w:cs="Arial"/>
          <w:szCs w:val="24"/>
        </w:rPr>
        <w:t xml:space="preserve">, during the public hearing written protests and verbal protests were received, which the Board noted and has considered along with the other information received during the public hearing. </w:t>
      </w:r>
    </w:p>
    <w:p w14:paraId="2BF2291C" w14:textId="77777777" w:rsidR="006D6009" w:rsidRPr="006D1A82" w:rsidRDefault="006D6009">
      <w:pPr>
        <w:jc w:val="both"/>
        <w:rPr>
          <w:rFonts w:ascii="Arial" w:hAnsi="Arial" w:cs="Arial"/>
          <w:szCs w:val="24"/>
        </w:rPr>
      </w:pPr>
    </w:p>
    <w:p w14:paraId="1E503622" w14:textId="3D879E7A" w:rsidR="00F91C30" w:rsidRPr="00D1307E" w:rsidRDefault="00F91C30" w:rsidP="00F91C30">
      <w:pPr>
        <w:jc w:val="both"/>
        <w:rPr>
          <w:rFonts w:ascii="Arial" w:hAnsi="Arial" w:cs="Arial"/>
          <w:szCs w:val="24"/>
        </w:rPr>
      </w:pPr>
      <w:r w:rsidRPr="00D1307E">
        <w:rPr>
          <w:rFonts w:ascii="Arial" w:hAnsi="Arial" w:cs="Arial"/>
          <w:szCs w:val="24"/>
        </w:rPr>
        <w:t xml:space="preserve">NOW, THEREFORE, BE IT RESOLVED, </w:t>
      </w:r>
      <w:r>
        <w:rPr>
          <w:rFonts w:ascii="Arial" w:hAnsi="Arial" w:cs="Arial"/>
          <w:szCs w:val="24"/>
        </w:rPr>
        <w:t>BY THE</w:t>
      </w:r>
      <w:r w:rsidRPr="00D1307E">
        <w:rPr>
          <w:rFonts w:ascii="Arial" w:hAnsi="Arial" w:cs="Arial"/>
          <w:szCs w:val="24"/>
        </w:rPr>
        <w:t xml:space="preserve"> </w:t>
      </w:r>
      <w:r>
        <w:rPr>
          <w:rFonts w:ascii="Arial" w:hAnsi="Arial" w:cs="Arial"/>
          <w:szCs w:val="24"/>
        </w:rPr>
        <w:t xml:space="preserve">BOARD OF </w:t>
      </w:r>
      <w:r w:rsidR="008070FA">
        <w:rPr>
          <w:rFonts w:ascii="Arial" w:hAnsi="Arial" w:cs="Arial"/>
          <w:szCs w:val="24"/>
        </w:rPr>
        <w:t>COMMISSIONERS</w:t>
      </w:r>
      <w:r>
        <w:rPr>
          <w:rFonts w:ascii="Arial" w:hAnsi="Arial" w:cs="Arial"/>
          <w:szCs w:val="24"/>
        </w:rPr>
        <w:t xml:space="preserve"> OF </w:t>
      </w:r>
      <w:r w:rsidR="007B76D2">
        <w:rPr>
          <w:rFonts w:ascii="Arial" w:hAnsi="Arial" w:cs="Arial"/>
          <w:szCs w:val="24"/>
        </w:rPr>
        <w:t xml:space="preserve">THE </w:t>
      </w:r>
      <w:r w:rsidR="006A04D4">
        <w:rPr>
          <w:rFonts w:ascii="Arial" w:hAnsi="Arial" w:cs="Arial"/>
          <w:szCs w:val="24"/>
        </w:rPr>
        <w:t>CAPAY VALLEY</w:t>
      </w:r>
      <w:r w:rsidR="007B76D2">
        <w:rPr>
          <w:rFonts w:ascii="Arial" w:hAnsi="Arial" w:cs="Arial"/>
          <w:szCs w:val="24"/>
        </w:rPr>
        <w:t xml:space="preserve"> </w:t>
      </w:r>
      <w:r w:rsidR="006A04D4">
        <w:rPr>
          <w:rFonts w:ascii="Arial" w:hAnsi="Arial" w:cs="Arial"/>
          <w:szCs w:val="24"/>
        </w:rPr>
        <w:t xml:space="preserve">FIRE </w:t>
      </w:r>
      <w:r w:rsidR="007B76D2">
        <w:rPr>
          <w:rFonts w:ascii="Arial" w:hAnsi="Arial" w:cs="Arial"/>
          <w:szCs w:val="24"/>
        </w:rPr>
        <w:t xml:space="preserve">PROTECTION DISTRICT </w:t>
      </w:r>
      <w:r>
        <w:rPr>
          <w:rFonts w:ascii="Arial" w:hAnsi="Arial" w:cs="Arial"/>
          <w:szCs w:val="24"/>
        </w:rPr>
        <w:t>AS FOLLOWS</w:t>
      </w:r>
      <w:r w:rsidRPr="00D1307E">
        <w:rPr>
          <w:rFonts w:ascii="Arial" w:hAnsi="Arial" w:cs="Arial"/>
          <w:szCs w:val="24"/>
        </w:rPr>
        <w:t>:</w:t>
      </w:r>
    </w:p>
    <w:p w14:paraId="5493DE1F" w14:textId="77777777" w:rsidR="00365AD7" w:rsidRPr="006D1A82" w:rsidRDefault="00365AD7">
      <w:pPr>
        <w:jc w:val="both"/>
        <w:rPr>
          <w:rFonts w:ascii="Arial" w:hAnsi="Arial" w:cs="Arial"/>
          <w:szCs w:val="24"/>
        </w:rPr>
      </w:pPr>
    </w:p>
    <w:p w14:paraId="47BD1EBB" w14:textId="77777777" w:rsidR="00365AD7" w:rsidRPr="006D1A82" w:rsidRDefault="00365AD7">
      <w:pPr>
        <w:jc w:val="both"/>
        <w:rPr>
          <w:rFonts w:ascii="Arial" w:hAnsi="Arial" w:cs="Arial"/>
          <w:szCs w:val="24"/>
        </w:rPr>
      </w:pPr>
      <w:r w:rsidRPr="006D1A82">
        <w:rPr>
          <w:rFonts w:ascii="Arial" w:hAnsi="Arial" w:cs="Arial"/>
          <w:szCs w:val="24"/>
        </w:rPr>
        <w:t xml:space="preserve">Section </w:t>
      </w:r>
      <w:r w:rsidR="00AF2311" w:rsidRPr="006D1A82">
        <w:rPr>
          <w:rFonts w:ascii="Arial" w:hAnsi="Arial" w:cs="Arial"/>
          <w:szCs w:val="24"/>
        </w:rPr>
        <w:t>1</w:t>
      </w:r>
      <w:r w:rsidRPr="006D1A82">
        <w:rPr>
          <w:rFonts w:ascii="Arial" w:hAnsi="Arial" w:cs="Arial"/>
          <w:szCs w:val="24"/>
        </w:rPr>
        <w:t>:  The above recitals are true and correct.</w:t>
      </w:r>
    </w:p>
    <w:p w14:paraId="3D50D31C" w14:textId="77777777" w:rsidR="00365AD7" w:rsidRPr="006D1A82" w:rsidRDefault="00365AD7">
      <w:pPr>
        <w:jc w:val="both"/>
        <w:rPr>
          <w:rFonts w:ascii="Arial" w:hAnsi="Arial" w:cs="Arial"/>
          <w:szCs w:val="24"/>
        </w:rPr>
      </w:pPr>
    </w:p>
    <w:p w14:paraId="60BFB794" w14:textId="5B7E60CA" w:rsidR="00365AD7" w:rsidRDefault="00A13914">
      <w:pPr>
        <w:jc w:val="both"/>
        <w:rPr>
          <w:rFonts w:ascii="Arial" w:hAnsi="Arial" w:cs="Arial"/>
          <w:szCs w:val="24"/>
        </w:rPr>
      </w:pPr>
      <w:r w:rsidRPr="006C28C9">
        <w:rPr>
          <w:rFonts w:ascii="Arial" w:hAnsi="Arial" w:cs="Arial"/>
          <w:szCs w:val="24"/>
        </w:rPr>
        <w:t xml:space="preserve">Section </w:t>
      </w:r>
      <w:r w:rsidR="00AF2311" w:rsidRPr="006C28C9">
        <w:rPr>
          <w:rFonts w:ascii="Arial" w:hAnsi="Arial" w:cs="Arial"/>
          <w:szCs w:val="24"/>
        </w:rPr>
        <w:t>2</w:t>
      </w:r>
      <w:r w:rsidR="00365AD7" w:rsidRPr="006C28C9">
        <w:rPr>
          <w:rFonts w:ascii="Arial" w:hAnsi="Arial" w:cs="Arial"/>
          <w:szCs w:val="24"/>
        </w:rPr>
        <w:t xml:space="preserve">: The canvass of the assessment ballots submitted by property owners is complete and certified by </w:t>
      </w:r>
      <w:r w:rsidR="00F91C30" w:rsidRPr="006C28C9">
        <w:rPr>
          <w:rFonts w:ascii="Arial" w:hAnsi="Arial" w:cs="Arial"/>
          <w:szCs w:val="24"/>
        </w:rPr>
        <w:t>the Board</w:t>
      </w:r>
      <w:r w:rsidR="00997DE0">
        <w:rPr>
          <w:rFonts w:ascii="Arial" w:hAnsi="Arial" w:cs="Arial"/>
          <w:szCs w:val="24"/>
        </w:rPr>
        <w:t xml:space="preserve"> Secretary</w:t>
      </w:r>
      <w:r w:rsidR="00365AD7" w:rsidRPr="006C28C9">
        <w:rPr>
          <w:rFonts w:ascii="Arial" w:hAnsi="Arial" w:cs="Arial"/>
          <w:szCs w:val="24"/>
        </w:rPr>
        <w:t xml:space="preserve">, the </w:t>
      </w:r>
      <w:r w:rsidR="00153691" w:rsidRPr="006C28C9">
        <w:rPr>
          <w:rFonts w:ascii="Arial" w:hAnsi="Arial" w:cs="Arial"/>
          <w:szCs w:val="24"/>
        </w:rPr>
        <w:t>T</w:t>
      </w:r>
      <w:r w:rsidR="00365AD7" w:rsidRPr="006C28C9">
        <w:rPr>
          <w:rFonts w:ascii="Arial" w:hAnsi="Arial" w:cs="Arial"/>
          <w:szCs w:val="24"/>
        </w:rPr>
        <w:t>abulat</w:t>
      </w:r>
      <w:r w:rsidR="00BA7C35" w:rsidRPr="006C28C9">
        <w:rPr>
          <w:rFonts w:ascii="Arial" w:hAnsi="Arial" w:cs="Arial"/>
          <w:szCs w:val="24"/>
        </w:rPr>
        <w:t>or</w:t>
      </w:r>
      <w:r w:rsidR="00365AD7" w:rsidRPr="006C28C9">
        <w:rPr>
          <w:rFonts w:ascii="Arial" w:hAnsi="Arial" w:cs="Arial"/>
          <w:szCs w:val="24"/>
        </w:rPr>
        <w:t>, and the</w:t>
      </w:r>
      <w:r w:rsidR="00365AD7" w:rsidRPr="006D1A82">
        <w:rPr>
          <w:rFonts w:ascii="Arial" w:hAnsi="Arial" w:cs="Arial"/>
          <w:szCs w:val="24"/>
        </w:rPr>
        <w:t xml:space="preserve"> votes cast are as follows:</w:t>
      </w:r>
    </w:p>
    <w:p w14:paraId="764DAFBB" w14:textId="1D5B825C" w:rsidR="006C28C9" w:rsidRDefault="006C28C9">
      <w:pPr>
        <w:jc w:val="both"/>
        <w:rPr>
          <w:rFonts w:ascii="Arial" w:hAnsi="Arial" w:cs="Arial"/>
          <w:szCs w:val="24"/>
        </w:rPr>
      </w:pPr>
    </w:p>
    <w:p w14:paraId="5AA4CCC6" w14:textId="7F50C176" w:rsidR="006C28C9" w:rsidRDefault="006C28C9">
      <w:pPr>
        <w:jc w:val="both"/>
        <w:rPr>
          <w:rFonts w:ascii="Arial" w:hAnsi="Arial" w:cs="Arial"/>
          <w:szCs w:val="24"/>
        </w:rPr>
      </w:pPr>
    </w:p>
    <w:p w14:paraId="581ABD88" w14:textId="77777777" w:rsidR="006C28C9" w:rsidRPr="006D1A82" w:rsidRDefault="006C28C9">
      <w:pPr>
        <w:jc w:val="both"/>
        <w:rPr>
          <w:rFonts w:ascii="Arial" w:hAnsi="Arial" w:cs="Arial"/>
          <w:szCs w:val="24"/>
        </w:rPr>
      </w:pPr>
    </w:p>
    <w:p w14:paraId="35F2A3E0" w14:textId="77777777" w:rsidR="00456C42" w:rsidRPr="006D1A82" w:rsidRDefault="00456C42" w:rsidP="00456C42">
      <w:pPr>
        <w:jc w:val="both"/>
        <w:rPr>
          <w:rFonts w:ascii="Arial Narrow" w:hAnsi="Arial Narrow" w:cs="Arial"/>
          <w:szCs w:val="24"/>
        </w:rPr>
      </w:pPr>
    </w:p>
    <w:p w14:paraId="38858C8F" w14:textId="77777777" w:rsidR="00456C42" w:rsidRPr="006D1A82" w:rsidRDefault="00456C42" w:rsidP="00456C42">
      <w:pPr>
        <w:tabs>
          <w:tab w:val="right" w:pos="9000"/>
        </w:tabs>
        <w:ind w:left="360"/>
        <w:jc w:val="both"/>
        <w:rPr>
          <w:rFonts w:ascii="Arial" w:hAnsi="Arial" w:cs="Arial"/>
          <w:szCs w:val="24"/>
        </w:rPr>
      </w:pPr>
      <w:r w:rsidRPr="006D1A82">
        <w:rPr>
          <w:rFonts w:ascii="Arial" w:hAnsi="Arial" w:cs="Arial"/>
          <w:szCs w:val="24"/>
        </w:rPr>
        <w:t xml:space="preserve">Total </w:t>
      </w:r>
      <w:r w:rsidR="005C2E43" w:rsidRPr="006D1A82">
        <w:rPr>
          <w:rFonts w:ascii="Arial" w:hAnsi="Arial" w:cs="Arial"/>
          <w:szCs w:val="24"/>
        </w:rPr>
        <w:t>Number of Valid Ballots Processed:</w:t>
      </w:r>
      <w:r w:rsidRPr="006D1A82">
        <w:rPr>
          <w:rFonts w:ascii="Arial" w:hAnsi="Arial" w:cs="Arial"/>
          <w:szCs w:val="24"/>
        </w:rPr>
        <w:tab/>
      </w:r>
      <w:r w:rsidR="00344866" w:rsidRPr="006D1A82">
        <w:rPr>
          <w:rFonts w:ascii="Arial" w:hAnsi="Arial" w:cs="Arial"/>
          <w:szCs w:val="24"/>
        </w:rPr>
        <w:t>__________</w:t>
      </w:r>
    </w:p>
    <w:p w14:paraId="766E2F06" w14:textId="77777777" w:rsidR="005C2E43" w:rsidRPr="006D1A82" w:rsidRDefault="005C2E43" w:rsidP="00456C42">
      <w:pPr>
        <w:tabs>
          <w:tab w:val="right" w:pos="9000"/>
        </w:tabs>
        <w:ind w:left="360"/>
        <w:jc w:val="both"/>
        <w:rPr>
          <w:rFonts w:ascii="Arial" w:hAnsi="Arial" w:cs="Arial"/>
          <w:szCs w:val="24"/>
        </w:rPr>
      </w:pPr>
      <w:r w:rsidRPr="006D1A82">
        <w:rPr>
          <w:rFonts w:ascii="Arial" w:hAnsi="Arial" w:cs="Arial"/>
          <w:szCs w:val="24"/>
        </w:rPr>
        <w:t>Total Assessment Amount of Valid Ballots:</w:t>
      </w:r>
    </w:p>
    <w:p w14:paraId="7C0EFAA7" w14:textId="77777777" w:rsidR="005C2E43" w:rsidRPr="006D1A82" w:rsidRDefault="005C2E43" w:rsidP="00456C42">
      <w:pPr>
        <w:tabs>
          <w:tab w:val="right" w:pos="9000"/>
        </w:tabs>
        <w:ind w:left="360"/>
        <w:jc w:val="both"/>
        <w:rPr>
          <w:rFonts w:ascii="Arial" w:hAnsi="Arial" w:cs="Arial"/>
          <w:szCs w:val="24"/>
        </w:rPr>
      </w:pPr>
    </w:p>
    <w:p w14:paraId="65B2D413" w14:textId="77777777" w:rsidR="005C2E43" w:rsidRPr="006D1A82" w:rsidRDefault="005C2E43" w:rsidP="005C2E43">
      <w:pPr>
        <w:tabs>
          <w:tab w:val="right" w:pos="9000"/>
        </w:tabs>
        <w:ind w:left="360"/>
        <w:jc w:val="both"/>
        <w:rPr>
          <w:rFonts w:ascii="Arial" w:hAnsi="Arial" w:cs="Arial"/>
          <w:szCs w:val="24"/>
        </w:rPr>
      </w:pPr>
      <w:r w:rsidRPr="006D1A82">
        <w:rPr>
          <w:rFonts w:ascii="Arial" w:hAnsi="Arial" w:cs="Arial"/>
          <w:szCs w:val="24"/>
        </w:rPr>
        <w:t>Total Assessment Amount of “Yes” Votes Processed:</w:t>
      </w:r>
    </w:p>
    <w:p w14:paraId="187EBD0A" w14:textId="77777777" w:rsidR="00456C42" w:rsidRPr="006D1A82" w:rsidRDefault="00456C42" w:rsidP="00456C42">
      <w:pPr>
        <w:tabs>
          <w:tab w:val="right" w:pos="9000"/>
        </w:tabs>
        <w:ind w:left="360"/>
        <w:jc w:val="both"/>
        <w:rPr>
          <w:rFonts w:ascii="Arial" w:hAnsi="Arial" w:cs="Arial"/>
          <w:szCs w:val="24"/>
          <w:u w:val="single"/>
        </w:rPr>
      </w:pPr>
      <w:r w:rsidRPr="006D1A82">
        <w:rPr>
          <w:rFonts w:ascii="Arial" w:hAnsi="Arial" w:cs="Arial"/>
          <w:szCs w:val="24"/>
        </w:rPr>
        <w:t>Total Percentage of “Yes” Ballots, Weighted by Assessment:</w:t>
      </w:r>
      <w:r w:rsidRPr="006D1A82">
        <w:rPr>
          <w:rFonts w:ascii="Arial" w:hAnsi="Arial" w:cs="Arial"/>
          <w:szCs w:val="24"/>
        </w:rPr>
        <w:tab/>
      </w:r>
      <w:r w:rsidR="00344866" w:rsidRPr="006D1A82">
        <w:rPr>
          <w:rFonts w:ascii="Arial" w:hAnsi="Arial" w:cs="Arial"/>
          <w:szCs w:val="24"/>
        </w:rPr>
        <w:t>__________</w:t>
      </w:r>
    </w:p>
    <w:p w14:paraId="5126DDD5" w14:textId="77777777" w:rsidR="00456C42" w:rsidRPr="006D1A82" w:rsidRDefault="00456C42" w:rsidP="00456C42">
      <w:pPr>
        <w:tabs>
          <w:tab w:val="right" w:pos="9000"/>
        </w:tabs>
        <w:ind w:left="360"/>
        <w:jc w:val="both"/>
        <w:rPr>
          <w:rFonts w:ascii="Arial" w:hAnsi="Arial" w:cs="Arial"/>
          <w:szCs w:val="24"/>
        </w:rPr>
      </w:pPr>
    </w:p>
    <w:p w14:paraId="5B190CDE" w14:textId="77777777" w:rsidR="005C2E43" w:rsidRPr="006D1A82" w:rsidRDefault="005C2E43" w:rsidP="005C2E43">
      <w:pPr>
        <w:tabs>
          <w:tab w:val="right" w:pos="9000"/>
        </w:tabs>
        <w:ind w:left="360"/>
        <w:jc w:val="both"/>
        <w:rPr>
          <w:rFonts w:ascii="Arial" w:hAnsi="Arial" w:cs="Arial"/>
          <w:szCs w:val="24"/>
        </w:rPr>
      </w:pPr>
      <w:r w:rsidRPr="006D1A82">
        <w:rPr>
          <w:rFonts w:ascii="Arial" w:hAnsi="Arial" w:cs="Arial"/>
          <w:szCs w:val="24"/>
        </w:rPr>
        <w:t>Total Assessment Amount of “No” Votes Processed:</w:t>
      </w:r>
    </w:p>
    <w:p w14:paraId="6B0F8E57" w14:textId="77777777" w:rsidR="00456C42" w:rsidRPr="006D1A82" w:rsidRDefault="00456C42" w:rsidP="00456C42">
      <w:pPr>
        <w:tabs>
          <w:tab w:val="right" w:pos="9000"/>
        </w:tabs>
        <w:ind w:left="360"/>
        <w:jc w:val="both"/>
        <w:rPr>
          <w:rFonts w:ascii="Arial" w:hAnsi="Arial" w:cs="Arial"/>
          <w:szCs w:val="24"/>
          <w:u w:val="single"/>
        </w:rPr>
      </w:pPr>
      <w:r w:rsidRPr="006D1A82">
        <w:rPr>
          <w:rFonts w:ascii="Arial" w:hAnsi="Arial" w:cs="Arial"/>
          <w:szCs w:val="24"/>
        </w:rPr>
        <w:t>Total Percentage of “No” Ballots, Weighted by Assessment:</w:t>
      </w:r>
      <w:r w:rsidRPr="006D1A82">
        <w:rPr>
          <w:rFonts w:ascii="Arial" w:hAnsi="Arial" w:cs="Arial"/>
          <w:szCs w:val="24"/>
        </w:rPr>
        <w:tab/>
      </w:r>
      <w:r w:rsidR="00344866" w:rsidRPr="006D1A82">
        <w:rPr>
          <w:rFonts w:ascii="Arial" w:hAnsi="Arial" w:cs="Arial"/>
          <w:szCs w:val="24"/>
        </w:rPr>
        <w:t>__________</w:t>
      </w:r>
    </w:p>
    <w:p w14:paraId="4ED49CCF" w14:textId="77777777" w:rsidR="00456C42" w:rsidRPr="006D1A82" w:rsidRDefault="00456C42" w:rsidP="00456C42">
      <w:pPr>
        <w:tabs>
          <w:tab w:val="right" w:pos="9000"/>
        </w:tabs>
        <w:ind w:left="360"/>
        <w:jc w:val="both"/>
        <w:rPr>
          <w:rFonts w:ascii="Arial" w:hAnsi="Arial" w:cs="Arial"/>
          <w:szCs w:val="24"/>
        </w:rPr>
      </w:pPr>
    </w:p>
    <w:p w14:paraId="4D909F1E" w14:textId="77777777" w:rsidR="00456C42" w:rsidRPr="006D1A82" w:rsidRDefault="00456C42" w:rsidP="00456C42">
      <w:pPr>
        <w:tabs>
          <w:tab w:val="right" w:pos="9000"/>
        </w:tabs>
        <w:ind w:left="360"/>
        <w:jc w:val="both"/>
        <w:rPr>
          <w:rFonts w:ascii="Arial" w:hAnsi="Arial" w:cs="Arial"/>
          <w:szCs w:val="24"/>
        </w:rPr>
      </w:pPr>
      <w:r w:rsidRPr="006D1A82">
        <w:rPr>
          <w:rFonts w:ascii="Arial" w:hAnsi="Arial" w:cs="Arial"/>
          <w:szCs w:val="24"/>
        </w:rPr>
        <w:t>Total Assessment Amount of “Invalid” Ballots Processed:</w:t>
      </w:r>
      <w:r w:rsidRPr="006D1A82">
        <w:rPr>
          <w:rFonts w:ascii="Arial" w:hAnsi="Arial" w:cs="Arial"/>
          <w:szCs w:val="24"/>
        </w:rPr>
        <w:tab/>
      </w:r>
      <w:r w:rsidR="00344866" w:rsidRPr="006D1A82">
        <w:rPr>
          <w:rFonts w:ascii="Arial" w:hAnsi="Arial" w:cs="Arial"/>
          <w:szCs w:val="24"/>
        </w:rPr>
        <w:t>__________</w:t>
      </w:r>
    </w:p>
    <w:p w14:paraId="40352DA5" w14:textId="77777777" w:rsidR="00456C42" w:rsidRPr="0079194C" w:rsidRDefault="00456C42" w:rsidP="00456C42">
      <w:pPr>
        <w:tabs>
          <w:tab w:val="right" w:pos="8640"/>
        </w:tabs>
        <w:ind w:left="360"/>
        <w:jc w:val="both"/>
        <w:rPr>
          <w:rFonts w:ascii="Arial" w:hAnsi="Arial" w:cs="Arial"/>
          <w:szCs w:val="24"/>
        </w:rPr>
      </w:pPr>
    </w:p>
    <w:p w14:paraId="5324F46C" w14:textId="77777777" w:rsidR="00D062A9" w:rsidRPr="0079194C" w:rsidRDefault="00D062A9">
      <w:pPr>
        <w:tabs>
          <w:tab w:val="left" w:pos="6750"/>
        </w:tabs>
        <w:jc w:val="both"/>
        <w:rPr>
          <w:rFonts w:ascii="Arial" w:hAnsi="Arial" w:cs="Arial"/>
          <w:szCs w:val="24"/>
        </w:rPr>
      </w:pPr>
    </w:p>
    <w:p w14:paraId="4BC1B923" w14:textId="34914312" w:rsidR="00365AD7" w:rsidRPr="0079194C" w:rsidRDefault="00365AD7">
      <w:pPr>
        <w:tabs>
          <w:tab w:val="left" w:pos="6750"/>
        </w:tabs>
        <w:jc w:val="both"/>
        <w:rPr>
          <w:rFonts w:ascii="Arial" w:hAnsi="Arial" w:cs="Arial"/>
          <w:szCs w:val="24"/>
        </w:rPr>
      </w:pPr>
      <w:r w:rsidRPr="0079194C">
        <w:rPr>
          <w:rFonts w:ascii="Arial" w:hAnsi="Arial" w:cs="Arial"/>
          <w:szCs w:val="24"/>
        </w:rPr>
        <w:t xml:space="preserve">Section </w:t>
      </w:r>
      <w:r w:rsidR="00AF2311" w:rsidRPr="0079194C">
        <w:rPr>
          <w:rFonts w:ascii="Arial" w:hAnsi="Arial" w:cs="Arial"/>
          <w:szCs w:val="24"/>
        </w:rPr>
        <w:t>3</w:t>
      </w:r>
      <w:r w:rsidRPr="0079194C">
        <w:rPr>
          <w:rFonts w:ascii="Arial" w:hAnsi="Arial" w:cs="Arial"/>
          <w:szCs w:val="24"/>
        </w:rPr>
        <w:t>:</w:t>
      </w:r>
      <w:r w:rsidR="00456C42" w:rsidRPr="0079194C">
        <w:rPr>
          <w:rFonts w:ascii="Arial" w:hAnsi="Arial" w:cs="Arial"/>
          <w:szCs w:val="24"/>
        </w:rPr>
        <w:t xml:space="preserve"> </w:t>
      </w:r>
      <w:r w:rsidR="00344866" w:rsidRPr="0079194C">
        <w:rPr>
          <w:rFonts w:ascii="Arial" w:hAnsi="Arial" w:cs="Arial"/>
          <w:b/>
          <w:szCs w:val="24"/>
          <w:u w:val="single"/>
        </w:rPr>
        <w:t>_________</w:t>
      </w:r>
      <w:r w:rsidRPr="0079194C">
        <w:rPr>
          <w:rFonts w:ascii="Arial" w:hAnsi="Arial" w:cs="Arial"/>
          <w:szCs w:val="24"/>
        </w:rPr>
        <w:t xml:space="preserve"> assessment ballots were returned and received prior to the close of the public hearing </w:t>
      </w:r>
      <w:r w:rsidR="00F503CC" w:rsidRPr="0079194C">
        <w:rPr>
          <w:rFonts w:ascii="Arial" w:hAnsi="Arial" w:cs="Arial"/>
          <w:szCs w:val="24"/>
        </w:rPr>
        <w:t xml:space="preserve">that began on </w:t>
      </w:r>
      <w:r w:rsidR="00D26D2F">
        <w:rPr>
          <w:rFonts w:ascii="Arial" w:hAnsi="Arial" w:cs="Arial"/>
          <w:szCs w:val="24"/>
        </w:rPr>
        <w:t>August 1</w:t>
      </w:r>
      <w:r w:rsidR="006A04D4">
        <w:rPr>
          <w:rFonts w:ascii="Arial" w:hAnsi="Arial" w:cs="Arial"/>
          <w:szCs w:val="24"/>
        </w:rPr>
        <w:t>4</w:t>
      </w:r>
      <w:r w:rsidR="00F503CC" w:rsidRPr="0079194C">
        <w:rPr>
          <w:rFonts w:ascii="Arial" w:hAnsi="Arial" w:cs="Arial"/>
          <w:szCs w:val="24"/>
        </w:rPr>
        <w:t>, 20</w:t>
      </w:r>
      <w:r w:rsidR="007B76D2">
        <w:rPr>
          <w:rFonts w:ascii="Arial" w:hAnsi="Arial" w:cs="Arial"/>
          <w:szCs w:val="24"/>
        </w:rPr>
        <w:t>2</w:t>
      </w:r>
      <w:r w:rsidR="00997DE0">
        <w:rPr>
          <w:rFonts w:ascii="Arial" w:hAnsi="Arial" w:cs="Arial"/>
          <w:szCs w:val="24"/>
        </w:rPr>
        <w:t>3</w:t>
      </w:r>
      <w:r w:rsidRPr="0079194C">
        <w:rPr>
          <w:rFonts w:ascii="Arial" w:hAnsi="Arial" w:cs="Arial"/>
          <w:szCs w:val="24"/>
        </w:rPr>
        <w:t xml:space="preserve">. </w:t>
      </w:r>
      <w:r w:rsidR="00456C42" w:rsidRPr="0079194C">
        <w:rPr>
          <w:rFonts w:ascii="Arial" w:hAnsi="Arial" w:cs="Arial"/>
          <w:szCs w:val="24"/>
        </w:rPr>
        <w:t>This represents a</w:t>
      </w:r>
      <w:r w:rsidR="00344866" w:rsidRPr="0079194C">
        <w:rPr>
          <w:rFonts w:ascii="Arial" w:hAnsi="Arial" w:cs="Arial"/>
          <w:b/>
          <w:szCs w:val="24"/>
        </w:rPr>
        <w:t xml:space="preserve"> </w:t>
      </w:r>
      <w:r w:rsidR="00344866" w:rsidRPr="0079194C">
        <w:rPr>
          <w:rFonts w:ascii="Arial" w:hAnsi="Arial" w:cs="Arial"/>
          <w:b/>
          <w:szCs w:val="24"/>
          <w:u w:val="single"/>
        </w:rPr>
        <w:t>_________</w:t>
      </w:r>
      <w:r w:rsidR="00344866" w:rsidRPr="0079194C">
        <w:rPr>
          <w:rFonts w:ascii="Arial" w:hAnsi="Arial" w:cs="Arial"/>
          <w:b/>
          <w:szCs w:val="24"/>
        </w:rPr>
        <w:t xml:space="preserve"> </w:t>
      </w:r>
      <w:r w:rsidR="00456C42" w:rsidRPr="0079194C">
        <w:rPr>
          <w:rFonts w:ascii="Arial" w:hAnsi="Arial" w:cs="Arial"/>
          <w:szCs w:val="24"/>
        </w:rPr>
        <w:t>ballot return rate on the</w:t>
      </w:r>
      <w:r w:rsidR="0062689E">
        <w:rPr>
          <w:rFonts w:ascii="Arial" w:hAnsi="Arial" w:cs="Arial"/>
          <w:szCs w:val="24"/>
        </w:rPr>
        <w:t xml:space="preserve"> </w:t>
      </w:r>
      <w:r w:rsidR="006A04D4">
        <w:rPr>
          <w:rFonts w:ascii="Arial" w:hAnsi="Arial" w:cs="Arial"/>
          <w:szCs w:val="24"/>
        </w:rPr>
        <w:t>488</w:t>
      </w:r>
      <w:r w:rsidR="00456C42" w:rsidRPr="0079194C">
        <w:rPr>
          <w:rFonts w:ascii="Arial" w:hAnsi="Arial" w:cs="Arial"/>
          <w:szCs w:val="24"/>
        </w:rPr>
        <w:t xml:space="preserve"> ballots mailed. </w:t>
      </w:r>
      <w:r w:rsidRPr="0079194C">
        <w:rPr>
          <w:rFonts w:ascii="Arial" w:hAnsi="Arial" w:cs="Arial"/>
          <w:szCs w:val="24"/>
        </w:rPr>
        <w:t xml:space="preserve">Of the assessment ballots returned, </w:t>
      </w:r>
      <w:r w:rsidR="00344866" w:rsidRPr="0079194C">
        <w:rPr>
          <w:rFonts w:ascii="Arial" w:hAnsi="Arial" w:cs="Arial"/>
          <w:b/>
          <w:szCs w:val="24"/>
          <w:u w:val="single"/>
        </w:rPr>
        <w:t>_________</w:t>
      </w:r>
      <w:r w:rsidR="00F503CC" w:rsidRPr="0079194C">
        <w:rPr>
          <w:rFonts w:ascii="Arial" w:hAnsi="Arial" w:cs="Arial"/>
          <w:szCs w:val="24"/>
        </w:rPr>
        <w:t xml:space="preserve"> a</w:t>
      </w:r>
      <w:r w:rsidRPr="0079194C">
        <w:rPr>
          <w:rFonts w:ascii="Arial" w:hAnsi="Arial" w:cs="Arial"/>
          <w:szCs w:val="24"/>
        </w:rPr>
        <w:t>ssessment ballots were declared invalid</w:t>
      </w:r>
      <w:r w:rsidR="00153691" w:rsidRPr="0079194C">
        <w:rPr>
          <w:rFonts w:ascii="Arial" w:hAnsi="Arial" w:cs="Arial"/>
          <w:szCs w:val="24"/>
        </w:rPr>
        <w:t>,</w:t>
      </w:r>
      <w:r w:rsidRPr="0079194C">
        <w:rPr>
          <w:rFonts w:ascii="Arial" w:hAnsi="Arial" w:cs="Arial"/>
          <w:szCs w:val="24"/>
        </w:rPr>
        <w:t xml:space="preserve"> in that they were either not marked with a “Yes” or “No”, were marked with both a “Yes” and a “No”, were not signed, or the property ownership and barcode information was illegible.</w:t>
      </w:r>
    </w:p>
    <w:p w14:paraId="61E84EC0" w14:textId="77777777" w:rsidR="00365AD7" w:rsidRPr="0079194C" w:rsidRDefault="00365AD7">
      <w:pPr>
        <w:jc w:val="both"/>
        <w:rPr>
          <w:rFonts w:ascii="Arial" w:hAnsi="Arial" w:cs="Arial"/>
          <w:szCs w:val="24"/>
        </w:rPr>
      </w:pPr>
    </w:p>
    <w:p w14:paraId="28221031" w14:textId="7E2AD99A" w:rsidR="00365AD7" w:rsidRPr="0079194C" w:rsidRDefault="00365AD7">
      <w:pPr>
        <w:jc w:val="both"/>
        <w:rPr>
          <w:rFonts w:ascii="Arial" w:hAnsi="Arial" w:cs="Arial"/>
          <w:szCs w:val="24"/>
        </w:rPr>
      </w:pPr>
      <w:r w:rsidRPr="0079194C">
        <w:rPr>
          <w:rFonts w:ascii="Arial" w:hAnsi="Arial" w:cs="Arial"/>
          <w:szCs w:val="24"/>
        </w:rPr>
        <w:t xml:space="preserve">Section </w:t>
      </w:r>
      <w:r w:rsidR="00AF2311" w:rsidRPr="0079194C">
        <w:rPr>
          <w:rFonts w:ascii="Arial" w:hAnsi="Arial" w:cs="Arial"/>
          <w:szCs w:val="24"/>
        </w:rPr>
        <w:t>4</w:t>
      </w:r>
      <w:r w:rsidRPr="0079194C">
        <w:rPr>
          <w:rFonts w:ascii="Arial" w:hAnsi="Arial" w:cs="Arial"/>
          <w:szCs w:val="24"/>
        </w:rPr>
        <w:t xml:space="preserve">:  </w:t>
      </w:r>
      <w:r w:rsidR="00E33505">
        <w:rPr>
          <w:rFonts w:ascii="Arial" w:hAnsi="Arial" w:cs="Arial"/>
          <w:szCs w:val="24"/>
        </w:rPr>
        <w:t>A</w:t>
      </w:r>
      <w:r w:rsidRPr="0079194C">
        <w:rPr>
          <w:rFonts w:ascii="Arial" w:hAnsi="Arial" w:cs="Arial"/>
          <w:szCs w:val="24"/>
        </w:rPr>
        <w:t>s</w:t>
      </w:r>
      <w:r w:rsidR="00E33505">
        <w:rPr>
          <w:rFonts w:ascii="Arial" w:hAnsi="Arial" w:cs="Arial"/>
          <w:szCs w:val="24"/>
        </w:rPr>
        <w:t xml:space="preserve"> determined by ballots cast, as</w:t>
      </w:r>
      <w:r w:rsidRPr="0079194C">
        <w:rPr>
          <w:rFonts w:ascii="Arial" w:hAnsi="Arial" w:cs="Arial"/>
          <w:szCs w:val="24"/>
        </w:rPr>
        <w:t xml:space="preserve"> weighted according to the amount of assessment for each parcel, </w:t>
      </w:r>
      <w:r w:rsidR="00344866" w:rsidRPr="0079194C">
        <w:rPr>
          <w:rFonts w:ascii="Arial" w:hAnsi="Arial" w:cs="Arial"/>
          <w:b/>
          <w:szCs w:val="24"/>
          <w:u w:val="single"/>
        </w:rPr>
        <w:t>________</w:t>
      </w:r>
      <w:r w:rsidR="00456C42" w:rsidRPr="0079194C">
        <w:rPr>
          <w:rFonts w:ascii="Arial" w:hAnsi="Arial" w:cs="Arial"/>
          <w:b/>
          <w:szCs w:val="24"/>
          <w:u w:val="single"/>
        </w:rPr>
        <w:t>%</w:t>
      </w:r>
      <w:r w:rsidR="00DC6DF9" w:rsidRPr="0079194C">
        <w:rPr>
          <w:rFonts w:ascii="Arial" w:hAnsi="Arial" w:cs="Arial"/>
          <w:szCs w:val="24"/>
        </w:rPr>
        <w:t xml:space="preserve"> </w:t>
      </w:r>
      <w:r w:rsidRPr="0079194C">
        <w:rPr>
          <w:rFonts w:ascii="Arial" w:hAnsi="Arial" w:cs="Arial"/>
          <w:szCs w:val="24"/>
        </w:rPr>
        <w:t xml:space="preserve">of the property owners cast ballots in support of the </w:t>
      </w:r>
      <w:r w:rsidR="00CD5A17" w:rsidRPr="0079194C">
        <w:rPr>
          <w:rFonts w:ascii="Arial" w:hAnsi="Arial" w:cs="Arial"/>
          <w:szCs w:val="24"/>
        </w:rPr>
        <w:t>Fire Protection and Emergency Response Services</w:t>
      </w:r>
      <w:r w:rsidR="00F052E9" w:rsidRPr="0079194C">
        <w:rPr>
          <w:rFonts w:ascii="Arial" w:hAnsi="Arial" w:cs="Arial"/>
          <w:szCs w:val="24"/>
        </w:rPr>
        <w:t xml:space="preserve"> Assessment</w:t>
      </w:r>
      <w:r w:rsidRPr="0079194C">
        <w:rPr>
          <w:rFonts w:ascii="Arial" w:hAnsi="Arial" w:cs="Arial"/>
          <w:szCs w:val="24"/>
        </w:rPr>
        <w:t>. Since a majority protest, as defined by Article XIIID of the California Constitution, did not exist, this Board thereby acquired jurisdiction to order the levy of assessment prepared by and made a part of the Engineer's Report to pay the costs and expenses thereof.</w:t>
      </w:r>
    </w:p>
    <w:p w14:paraId="051CB29F" w14:textId="77777777" w:rsidR="00365AD7" w:rsidRPr="0079194C" w:rsidRDefault="00365AD7">
      <w:pPr>
        <w:jc w:val="both"/>
        <w:rPr>
          <w:rFonts w:ascii="Arial" w:hAnsi="Arial" w:cs="Arial"/>
          <w:szCs w:val="24"/>
        </w:rPr>
      </w:pPr>
    </w:p>
    <w:p w14:paraId="38FD3788" w14:textId="42DE7EB1" w:rsidR="00365AD7" w:rsidRPr="0079194C" w:rsidRDefault="00CF3287" w:rsidP="00254570">
      <w:pPr>
        <w:tabs>
          <w:tab w:val="left" w:pos="720"/>
        </w:tabs>
        <w:jc w:val="both"/>
        <w:rPr>
          <w:rFonts w:ascii="Arial" w:hAnsi="Arial" w:cs="Arial"/>
          <w:szCs w:val="24"/>
        </w:rPr>
      </w:pPr>
      <w:r>
        <w:rPr>
          <w:rFonts w:ascii="Arial" w:hAnsi="Arial" w:cs="Arial"/>
          <w:szCs w:val="24"/>
        </w:rPr>
        <w:t xml:space="preserve">Section 5:  </w:t>
      </w:r>
      <w:r w:rsidR="00365AD7" w:rsidRPr="0079194C">
        <w:rPr>
          <w:rFonts w:ascii="Arial" w:hAnsi="Arial" w:cs="Arial"/>
          <w:szCs w:val="24"/>
        </w:rPr>
        <w:t xml:space="preserve">The Final Engineer’s Report for the </w:t>
      </w:r>
      <w:r w:rsidR="00CD5A17" w:rsidRPr="0079194C">
        <w:rPr>
          <w:rFonts w:ascii="Arial" w:hAnsi="Arial" w:cs="Arial"/>
          <w:szCs w:val="24"/>
        </w:rPr>
        <w:t>Fire Protection and Emergency Response Services</w:t>
      </w:r>
      <w:r w:rsidR="00F052E9" w:rsidRPr="0079194C">
        <w:rPr>
          <w:rFonts w:ascii="Arial" w:hAnsi="Arial" w:cs="Arial"/>
          <w:szCs w:val="24"/>
        </w:rPr>
        <w:t xml:space="preserve"> Assessment</w:t>
      </w:r>
      <w:r w:rsidR="005D0336" w:rsidRPr="0079194C">
        <w:rPr>
          <w:rFonts w:ascii="Arial" w:hAnsi="Arial" w:cs="Arial"/>
          <w:szCs w:val="24"/>
        </w:rPr>
        <w:t>,</w:t>
      </w:r>
      <w:r w:rsidR="00365AD7" w:rsidRPr="0079194C">
        <w:rPr>
          <w:rFonts w:ascii="Arial" w:hAnsi="Arial" w:cs="Arial"/>
          <w:szCs w:val="24"/>
        </w:rPr>
        <w:t xml:space="preserve"> together with the diagram and boundary map of the Assessment contained therein</w:t>
      </w:r>
      <w:r w:rsidR="005D0336" w:rsidRPr="0079194C">
        <w:rPr>
          <w:rFonts w:ascii="Arial" w:hAnsi="Arial" w:cs="Arial"/>
          <w:szCs w:val="24"/>
        </w:rPr>
        <w:t>,</w:t>
      </w:r>
      <w:r w:rsidR="00365AD7" w:rsidRPr="0079194C">
        <w:rPr>
          <w:rFonts w:ascii="Arial" w:hAnsi="Arial" w:cs="Arial"/>
          <w:szCs w:val="24"/>
        </w:rPr>
        <w:t xml:space="preserve"> and the proposed asse</w:t>
      </w:r>
      <w:r w:rsidR="00CA79D8" w:rsidRPr="0079194C">
        <w:rPr>
          <w:rFonts w:ascii="Arial" w:hAnsi="Arial" w:cs="Arial"/>
          <w:szCs w:val="24"/>
        </w:rPr>
        <w:t>ssment roll for fiscal year 20</w:t>
      </w:r>
      <w:r w:rsidR="00191C03">
        <w:rPr>
          <w:rFonts w:ascii="Arial" w:hAnsi="Arial" w:cs="Arial"/>
          <w:szCs w:val="24"/>
        </w:rPr>
        <w:t>2</w:t>
      </w:r>
      <w:r w:rsidR="00997DE0">
        <w:rPr>
          <w:rFonts w:ascii="Arial" w:hAnsi="Arial" w:cs="Arial"/>
          <w:szCs w:val="24"/>
        </w:rPr>
        <w:t>3</w:t>
      </w:r>
      <w:r w:rsidR="00365AD7" w:rsidRPr="0079194C">
        <w:rPr>
          <w:rFonts w:ascii="Arial" w:hAnsi="Arial" w:cs="Arial"/>
          <w:szCs w:val="24"/>
        </w:rPr>
        <w:t>-</w:t>
      </w:r>
      <w:r w:rsidR="00191C03">
        <w:rPr>
          <w:rFonts w:ascii="Arial" w:hAnsi="Arial" w:cs="Arial"/>
          <w:szCs w:val="24"/>
        </w:rPr>
        <w:t>2</w:t>
      </w:r>
      <w:r w:rsidR="00997DE0">
        <w:rPr>
          <w:rFonts w:ascii="Arial" w:hAnsi="Arial" w:cs="Arial"/>
          <w:szCs w:val="24"/>
        </w:rPr>
        <w:t>4</w:t>
      </w:r>
      <w:r w:rsidR="00365AD7" w:rsidRPr="0079194C">
        <w:rPr>
          <w:rFonts w:ascii="Arial" w:hAnsi="Arial" w:cs="Arial"/>
          <w:szCs w:val="24"/>
        </w:rPr>
        <w:t xml:space="preserve"> </w:t>
      </w:r>
      <w:r w:rsidR="005D0336" w:rsidRPr="0079194C">
        <w:rPr>
          <w:rFonts w:ascii="Arial" w:hAnsi="Arial" w:cs="Arial"/>
          <w:szCs w:val="24"/>
        </w:rPr>
        <w:t>are</w:t>
      </w:r>
      <w:r w:rsidR="00365AD7" w:rsidRPr="0079194C">
        <w:rPr>
          <w:rFonts w:ascii="Arial" w:hAnsi="Arial" w:cs="Arial"/>
          <w:szCs w:val="24"/>
        </w:rPr>
        <w:t xml:space="preserve"> hereby confirmed and approved; and</w:t>
      </w:r>
    </w:p>
    <w:p w14:paraId="654837F7" w14:textId="77777777" w:rsidR="00365AD7" w:rsidRPr="0079194C" w:rsidRDefault="00365AD7" w:rsidP="007F5E3A">
      <w:pPr>
        <w:tabs>
          <w:tab w:val="left" w:pos="720"/>
        </w:tabs>
        <w:jc w:val="both"/>
        <w:rPr>
          <w:rFonts w:ascii="Arial" w:hAnsi="Arial" w:cs="Arial"/>
          <w:szCs w:val="24"/>
        </w:rPr>
      </w:pPr>
    </w:p>
    <w:p w14:paraId="1E97FD96" w14:textId="77777777" w:rsidR="00365AD7" w:rsidRPr="0079194C" w:rsidRDefault="00CF3287" w:rsidP="00254570">
      <w:pPr>
        <w:tabs>
          <w:tab w:val="left" w:pos="720"/>
        </w:tabs>
        <w:jc w:val="both"/>
        <w:rPr>
          <w:rFonts w:ascii="Arial" w:hAnsi="Arial" w:cs="Arial"/>
          <w:szCs w:val="24"/>
        </w:rPr>
      </w:pPr>
      <w:r>
        <w:rPr>
          <w:rFonts w:ascii="Arial" w:hAnsi="Arial" w:cs="Arial"/>
          <w:szCs w:val="24"/>
        </w:rPr>
        <w:t xml:space="preserve">Section 6: </w:t>
      </w:r>
      <w:r w:rsidR="00365AD7" w:rsidRPr="0079194C">
        <w:rPr>
          <w:rFonts w:ascii="Arial" w:hAnsi="Arial" w:cs="Arial"/>
          <w:szCs w:val="24"/>
        </w:rPr>
        <w:t xml:space="preserve">That based on the oral and documentary evidence, including the Engineer’s Report, offered and received at the public hearing, the </w:t>
      </w:r>
      <w:r w:rsidR="00AB1452">
        <w:rPr>
          <w:rFonts w:ascii="Arial" w:hAnsi="Arial" w:cs="Arial"/>
          <w:szCs w:val="24"/>
        </w:rPr>
        <w:t>Board</w:t>
      </w:r>
      <w:r w:rsidR="00365AD7" w:rsidRPr="0079194C">
        <w:rPr>
          <w:rFonts w:ascii="Arial" w:hAnsi="Arial" w:cs="Arial"/>
          <w:szCs w:val="24"/>
        </w:rPr>
        <w:t xml:space="preserve"> expressly finds and determines that: (a) each of the several </w:t>
      </w:r>
      <w:r w:rsidR="00F25EBC" w:rsidRPr="0079194C">
        <w:rPr>
          <w:rFonts w:ascii="Arial" w:hAnsi="Arial" w:cs="Arial"/>
          <w:szCs w:val="24"/>
        </w:rPr>
        <w:t xml:space="preserve">assessed </w:t>
      </w:r>
      <w:r w:rsidR="00365AD7" w:rsidRPr="0079194C">
        <w:rPr>
          <w:rFonts w:ascii="Arial" w:hAnsi="Arial" w:cs="Arial"/>
          <w:szCs w:val="24"/>
        </w:rPr>
        <w:t xml:space="preserve">lots and parcels of land within the Assessment will be specially benefited by the </w:t>
      </w:r>
      <w:r w:rsidR="00C71D9F" w:rsidRPr="0079194C">
        <w:rPr>
          <w:rFonts w:ascii="Arial" w:hAnsi="Arial" w:cs="Arial"/>
          <w:szCs w:val="24"/>
        </w:rPr>
        <w:t>Services</w:t>
      </w:r>
      <w:r w:rsidR="00C00C94" w:rsidRPr="0079194C">
        <w:rPr>
          <w:rFonts w:ascii="Arial" w:hAnsi="Arial" w:cs="Arial"/>
          <w:szCs w:val="24"/>
        </w:rPr>
        <w:t xml:space="preserve"> and Improvements</w:t>
      </w:r>
      <w:r w:rsidR="00365AD7" w:rsidRPr="0079194C">
        <w:rPr>
          <w:rFonts w:ascii="Arial" w:hAnsi="Arial" w:cs="Arial"/>
          <w:szCs w:val="24"/>
        </w:rPr>
        <w:t xml:space="preserve"> (as described in the Engineer’s Report) in at least the amount of the Assessment apportioned against such lots and parcels of land, respectively; and (b) that there is substantial evidence to support, and the weight of the evidence preponderates in favor of, said finding and determination as to special benefit to property with the Assessment from the</w:t>
      </w:r>
      <w:r w:rsidR="00C71D9F" w:rsidRPr="0079194C">
        <w:rPr>
          <w:rFonts w:ascii="Arial" w:hAnsi="Arial" w:cs="Arial"/>
          <w:szCs w:val="24"/>
        </w:rPr>
        <w:t xml:space="preserve"> Services</w:t>
      </w:r>
      <w:r w:rsidR="00365AD7" w:rsidRPr="0079194C">
        <w:rPr>
          <w:rFonts w:ascii="Arial" w:hAnsi="Arial" w:cs="Arial"/>
          <w:szCs w:val="24"/>
        </w:rPr>
        <w:t xml:space="preserve"> to be financed with assessment proceeds; and</w:t>
      </w:r>
    </w:p>
    <w:p w14:paraId="47E82AD3" w14:textId="77777777" w:rsidR="00365AD7" w:rsidRPr="0079194C" w:rsidRDefault="00365AD7" w:rsidP="007F5E3A">
      <w:pPr>
        <w:tabs>
          <w:tab w:val="left" w:pos="720"/>
        </w:tabs>
        <w:jc w:val="both"/>
        <w:rPr>
          <w:rFonts w:ascii="Arial" w:hAnsi="Arial" w:cs="Arial"/>
          <w:szCs w:val="24"/>
        </w:rPr>
      </w:pPr>
    </w:p>
    <w:p w14:paraId="30BFB77F" w14:textId="40B3242B" w:rsidR="00365AD7" w:rsidRPr="0079194C" w:rsidRDefault="00CF3287" w:rsidP="00254570">
      <w:pPr>
        <w:tabs>
          <w:tab w:val="left" w:pos="720"/>
        </w:tabs>
        <w:jc w:val="both"/>
        <w:rPr>
          <w:rFonts w:ascii="Arial" w:hAnsi="Arial" w:cs="Arial"/>
          <w:szCs w:val="24"/>
        </w:rPr>
      </w:pPr>
      <w:r>
        <w:rPr>
          <w:rFonts w:ascii="Arial" w:hAnsi="Arial" w:cs="Arial"/>
          <w:szCs w:val="24"/>
        </w:rPr>
        <w:t xml:space="preserve">Section 7: </w:t>
      </w:r>
      <w:r w:rsidR="00365AD7" w:rsidRPr="0079194C">
        <w:rPr>
          <w:rFonts w:ascii="Arial" w:hAnsi="Arial" w:cs="Arial"/>
          <w:szCs w:val="24"/>
        </w:rPr>
        <w:t xml:space="preserve">That the </w:t>
      </w:r>
      <w:r w:rsidR="00CD5A17" w:rsidRPr="0079194C">
        <w:rPr>
          <w:rFonts w:ascii="Arial" w:hAnsi="Arial" w:cs="Arial"/>
          <w:szCs w:val="24"/>
        </w:rPr>
        <w:t>Fire Protection and Emergency Response Services</w:t>
      </w:r>
      <w:r w:rsidR="00F052E9" w:rsidRPr="0079194C">
        <w:rPr>
          <w:rFonts w:ascii="Arial" w:hAnsi="Arial" w:cs="Arial"/>
          <w:szCs w:val="24"/>
        </w:rPr>
        <w:t xml:space="preserve"> Assessment</w:t>
      </w:r>
      <w:r w:rsidR="00365AD7" w:rsidRPr="0079194C">
        <w:rPr>
          <w:rFonts w:ascii="Arial" w:hAnsi="Arial" w:cs="Arial"/>
          <w:szCs w:val="24"/>
        </w:rPr>
        <w:t xml:space="preserve"> is hereby formed, and assessments consistent with the Engineer’s Report are hereby levied, pursuant to </w:t>
      </w:r>
      <w:r w:rsidR="0050305C">
        <w:rPr>
          <w:rFonts w:ascii="Arial" w:hAnsi="Arial" w:cs="Arial"/>
          <w:szCs w:val="24"/>
        </w:rPr>
        <w:t xml:space="preserve">Section 13914 of the California Health &amp; Safety Code and </w:t>
      </w:r>
      <w:r w:rsidR="00FA4E0C">
        <w:rPr>
          <w:rFonts w:ascii="Arial" w:hAnsi="Arial" w:cs="Arial"/>
        </w:rPr>
        <w:t>Title 5</w:t>
      </w:r>
      <w:r w:rsidR="00344866" w:rsidRPr="0079194C">
        <w:rPr>
          <w:rFonts w:ascii="Arial" w:hAnsi="Arial" w:cs="Arial"/>
        </w:rPr>
        <w:t>, Division 1, Part 1, Article 3.6 of the California Government Code, “Fire Suppression Assessments”, beginning with Section 50078</w:t>
      </w:r>
      <w:r w:rsidR="00344866" w:rsidRPr="0079194C">
        <w:rPr>
          <w:rFonts w:ascii="Arial" w:hAnsi="Arial" w:cs="Arial"/>
          <w:szCs w:val="24"/>
        </w:rPr>
        <w:t>;</w:t>
      </w:r>
      <w:r w:rsidR="00365AD7" w:rsidRPr="0079194C">
        <w:rPr>
          <w:rFonts w:ascii="Arial" w:hAnsi="Arial" w:cs="Arial"/>
          <w:szCs w:val="24"/>
        </w:rPr>
        <w:t xml:space="preserve"> and</w:t>
      </w:r>
    </w:p>
    <w:p w14:paraId="45EF4A9E" w14:textId="77777777" w:rsidR="00365AD7" w:rsidRPr="0079194C" w:rsidRDefault="00365AD7" w:rsidP="007F5E3A">
      <w:pPr>
        <w:tabs>
          <w:tab w:val="left" w:pos="720"/>
        </w:tabs>
        <w:jc w:val="both"/>
        <w:rPr>
          <w:rFonts w:ascii="Arial" w:hAnsi="Arial" w:cs="Arial"/>
          <w:szCs w:val="24"/>
        </w:rPr>
      </w:pPr>
    </w:p>
    <w:p w14:paraId="3222A2E3" w14:textId="44789B62" w:rsidR="00737899" w:rsidRDefault="00CF3287" w:rsidP="00254570">
      <w:pPr>
        <w:tabs>
          <w:tab w:val="left" w:pos="720"/>
        </w:tabs>
        <w:jc w:val="both"/>
        <w:rPr>
          <w:rFonts w:ascii="Arial" w:hAnsi="Arial" w:cs="Arial"/>
          <w:szCs w:val="24"/>
        </w:rPr>
      </w:pPr>
      <w:r>
        <w:rPr>
          <w:rFonts w:ascii="Arial" w:hAnsi="Arial" w:cs="Arial"/>
          <w:szCs w:val="24"/>
        </w:rPr>
        <w:t>Section 8:</w:t>
      </w:r>
      <w:r>
        <w:rPr>
          <w:rFonts w:ascii="Arial" w:hAnsi="Arial" w:cs="Arial"/>
          <w:szCs w:val="24"/>
        </w:rPr>
        <w:tab/>
      </w:r>
      <w:r w:rsidR="00365AD7" w:rsidRPr="0079194C">
        <w:rPr>
          <w:rFonts w:ascii="Arial" w:hAnsi="Arial" w:cs="Arial"/>
          <w:szCs w:val="24"/>
        </w:rPr>
        <w:t>That assessments for fiscal year 20</w:t>
      </w:r>
      <w:r w:rsidR="00191C03">
        <w:rPr>
          <w:rFonts w:ascii="Arial" w:hAnsi="Arial" w:cs="Arial"/>
          <w:szCs w:val="24"/>
        </w:rPr>
        <w:t>2</w:t>
      </w:r>
      <w:r w:rsidR="00E544FB">
        <w:rPr>
          <w:rFonts w:ascii="Arial" w:hAnsi="Arial" w:cs="Arial"/>
          <w:szCs w:val="24"/>
        </w:rPr>
        <w:t>3</w:t>
      </w:r>
      <w:r w:rsidR="00365AD7" w:rsidRPr="0079194C">
        <w:rPr>
          <w:rFonts w:ascii="Arial" w:hAnsi="Arial" w:cs="Arial"/>
          <w:szCs w:val="24"/>
        </w:rPr>
        <w:t>-</w:t>
      </w:r>
      <w:r w:rsidR="00191C03">
        <w:rPr>
          <w:rFonts w:ascii="Arial" w:hAnsi="Arial" w:cs="Arial"/>
          <w:szCs w:val="24"/>
        </w:rPr>
        <w:t>2</w:t>
      </w:r>
      <w:r w:rsidR="00E544FB">
        <w:rPr>
          <w:rFonts w:ascii="Arial" w:hAnsi="Arial" w:cs="Arial"/>
          <w:szCs w:val="24"/>
        </w:rPr>
        <w:t>4</w:t>
      </w:r>
      <w:r w:rsidR="00365AD7" w:rsidRPr="0079194C">
        <w:rPr>
          <w:rFonts w:ascii="Arial" w:hAnsi="Arial" w:cs="Arial"/>
          <w:szCs w:val="24"/>
        </w:rPr>
        <w:t xml:space="preserve"> shall be levied at th</w:t>
      </w:r>
      <w:r w:rsidR="00F25EBC" w:rsidRPr="0079194C">
        <w:rPr>
          <w:rFonts w:ascii="Arial" w:hAnsi="Arial" w:cs="Arial"/>
          <w:szCs w:val="24"/>
        </w:rPr>
        <w:t>e</w:t>
      </w:r>
      <w:r w:rsidR="00365AD7" w:rsidRPr="0079194C">
        <w:rPr>
          <w:rFonts w:ascii="Arial" w:hAnsi="Arial" w:cs="Arial"/>
          <w:szCs w:val="24"/>
        </w:rPr>
        <w:t xml:space="preserve"> rate </w:t>
      </w:r>
      <w:r w:rsidR="00F25EBC" w:rsidRPr="0079194C">
        <w:rPr>
          <w:rFonts w:ascii="Arial" w:hAnsi="Arial" w:cs="Arial"/>
          <w:szCs w:val="24"/>
        </w:rPr>
        <w:t xml:space="preserve">of </w:t>
      </w:r>
      <w:r w:rsidR="00A0130C">
        <w:rPr>
          <w:rFonts w:ascii="Arial" w:hAnsi="Arial" w:cs="Arial"/>
          <w:szCs w:val="24"/>
        </w:rPr>
        <w:t xml:space="preserve">ONE HUNDRED </w:t>
      </w:r>
      <w:r w:rsidR="006A04D4">
        <w:rPr>
          <w:rFonts w:ascii="Arial" w:hAnsi="Arial" w:cs="Arial"/>
          <w:szCs w:val="24"/>
        </w:rPr>
        <w:t>EIGHTEEN</w:t>
      </w:r>
      <w:r w:rsidR="00A0130C">
        <w:rPr>
          <w:rFonts w:ascii="Arial" w:hAnsi="Arial" w:cs="Arial"/>
          <w:szCs w:val="24"/>
        </w:rPr>
        <w:t xml:space="preserve"> DOLLARS AND </w:t>
      </w:r>
      <w:r w:rsidR="006A04D4">
        <w:rPr>
          <w:rFonts w:ascii="Arial" w:hAnsi="Arial" w:cs="Arial"/>
          <w:szCs w:val="24"/>
        </w:rPr>
        <w:t xml:space="preserve">TWENTY </w:t>
      </w:r>
      <w:r w:rsidR="00A0130C">
        <w:rPr>
          <w:rFonts w:ascii="Arial" w:hAnsi="Arial" w:cs="Arial"/>
          <w:szCs w:val="24"/>
        </w:rPr>
        <w:t xml:space="preserve">TWO CENTS </w:t>
      </w:r>
      <w:r w:rsidR="00A0130C" w:rsidRPr="009F3551">
        <w:rPr>
          <w:rFonts w:ascii="Arial" w:hAnsi="Arial" w:cs="Arial"/>
          <w:szCs w:val="24"/>
        </w:rPr>
        <w:t>($</w:t>
      </w:r>
      <w:r w:rsidR="00A0130C">
        <w:rPr>
          <w:rFonts w:ascii="Arial" w:hAnsi="Arial" w:cs="Arial"/>
          <w:szCs w:val="24"/>
        </w:rPr>
        <w:t>1</w:t>
      </w:r>
      <w:r w:rsidR="006A04D4">
        <w:rPr>
          <w:rFonts w:ascii="Arial" w:hAnsi="Arial" w:cs="Arial"/>
          <w:szCs w:val="24"/>
        </w:rPr>
        <w:t>18</w:t>
      </w:r>
      <w:r w:rsidR="00A0130C">
        <w:rPr>
          <w:rFonts w:ascii="Arial" w:hAnsi="Arial" w:cs="Arial"/>
          <w:szCs w:val="24"/>
        </w:rPr>
        <w:t>.</w:t>
      </w:r>
      <w:r w:rsidR="006A04D4">
        <w:rPr>
          <w:rFonts w:ascii="Arial" w:hAnsi="Arial" w:cs="Arial"/>
          <w:szCs w:val="24"/>
        </w:rPr>
        <w:t>2</w:t>
      </w:r>
      <w:r w:rsidR="00A0130C">
        <w:rPr>
          <w:rFonts w:ascii="Arial" w:hAnsi="Arial" w:cs="Arial"/>
          <w:szCs w:val="24"/>
        </w:rPr>
        <w:t>2</w:t>
      </w:r>
      <w:r w:rsidR="00A0130C" w:rsidRPr="009F3551">
        <w:rPr>
          <w:rFonts w:ascii="Arial" w:hAnsi="Arial" w:cs="Arial"/>
          <w:szCs w:val="24"/>
        </w:rPr>
        <w:t>)</w:t>
      </w:r>
      <w:r w:rsidR="00E544FB" w:rsidRPr="00B45CEB">
        <w:rPr>
          <w:rFonts w:ascii="Arial" w:hAnsi="Arial" w:cs="Arial"/>
          <w:szCs w:val="24"/>
        </w:rPr>
        <w:t xml:space="preserve"> </w:t>
      </w:r>
      <w:r w:rsidR="00D30516" w:rsidRPr="0079194C">
        <w:rPr>
          <w:rFonts w:ascii="Arial" w:hAnsi="Arial" w:cs="Arial"/>
          <w:szCs w:val="24"/>
        </w:rPr>
        <w:t>per single family equivalent benefit unit</w:t>
      </w:r>
      <w:r w:rsidR="00F503CC" w:rsidRPr="0079194C">
        <w:rPr>
          <w:rFonts w:ascii="Arial" w:hAnsi="Arial" w:cs="Arial"/>
          <w:szCs w:val="24"/>
        </w:rPr>
        <w:t xml:space="preserve"> </w:t>
      </w:r>
      <w:r w:rsidR="00F25EBC" w:rsidRPr="0079194C">
        <w:rPr>
          <w:rFonts w:ascii="Arial" w:hAnsi="Arial" w:cs="Arial"/>
          <w:szCs w:val="24"/>
        </w:rPr>
        <w:t xml:space="preserve">as </w:t>
      </w:r>
      <w:r w:rsidR="00365AD7" w:rsidRPr="0079194C">
        <w:rPr>
          <w:rFonts w:ascii="Arial" w:hAnsi="Arial" w:cs="Arial"/>
          <w:szCs w:val="24"/>
        </w:rPr>
        <w:t>specified in the Engineer’s Report for fiscal year 20</w:t>
      </w:r>
      <w:r w:rsidR="0062689E">
        <w:rPr>
          <w:rFonts w:ascii="Arial" w:hAnsi="Arial" w:cs="Arial"/>
          <w:szCs w:val="24"/>
        </w:rPr>
        <w:t>2</w:t>
      </w:r>
      <w:r w:rsidR="00E544FB">
        <w:rPr>
          <w:rFonts w:ascii="Arial" w:hAnsi="Arial" w:cs="Arial"/>
          <w:szCs w:val="24"/>
        </w:rPr>
        <w:t>3</w:t>
      </w:r>
      <w:r w:rsidR="00C00C94" w:rsidRPr="0079194C">
        <w:rPr>
          <w:rFonts w:ascii="Arial" w:hAnsi="Arial" w:cs="Arial"/>
          <w:szCs w:val="24"/>
        </w:rPr>
        <w:t>-</w:t>
      </w:r>
      <w:r w:rsidR="00191C03">
        <w:rPr>
          <w:rFonts w:ascii="Arial" w:hAnsi="Arial" w:cs="Arial"/>
          <w:szCs w:val="24"/>
        </w:rPr>
        <w:t>2</w:t>
      </w:r>
      <w:r w:rsidR="00E544FB">
        <w:rPr>
          <w:rFonts w:ascii="Arial" w:hAnsi="Arial" w:cs="Arial"/>
          <w:szCs w:val="24"/>
        </w:rPr>
        <w:t>4</w:t>
      </w:r>
      <w:r w:rsidR="000E4803">
        <w:rPr>
          <w:rFonts w:ascii="Arial" w:hAnsi="Arial" w:cs="Arial"/>
          <w:szCs w:val="24"/>
        </w:rPr>
        <w:t xml:space="preserve"> </w:t>
      </w:r>
      <w:r w:rsidR="00737899">
        <w:rPr>
          <w:rFonts w:ascii="Arial" w:hAnsi="Arial" w:cs="Arial"/>
          <w:szCs w:val="24"/>
        </w:rPr>
        <w:t>and set forth in the following table.</w:t>
      </w:r>
      <w:r w:rsidR="00365AD7" w:rsidRPr="0079194C">
        <w:rPr>
          <w:rFonts w:ascii="Arial" w:hAnsi="Arial" w:cs="Arial"/>
          <w:szCs w:val="24"/>
        </w:rPr>
        <w:t xml:space="preserve"> </w:t>
      </w:r>
    </w:p>
    <w:p w14:paraId="38498EC6" w14:textId="77777777" w:rsidR="00737899" w:rsidRDefault="00737899" w:rsidP="00254570">
      <w:pPr>
        <w:tabs>
          <w:tab w:val="left" w:pos="720"/>
        </w:tabs>
        <w:jc w:val="both"/>
        <w:rPr>
          <w:rFonts w:ascii="Arial" w:hAnsi="Arial" w:cs="Arial"/>
          <w:szCs w:val="24"/>
        </w:rPr>
      </w:pPr>
    </w:p>
    <w:p w14:paraId="39E8B223" w14:textId="4E94C901" w:rsidR="00737899" w:rsidRDefault="006A04D4" w:rsidP="00737899">
      <w:pPr>
        <w:tabs>
          <w:tab w:val="left" w:pos="720"/>
        </w:tabs>
        <w:jc w:val="center"/>
        <w:rPr>
          <w:rFonts w:ascii="Arial" w:hAnsi="Arial" w:cs="Arial"/>
          <w:szCs w:val="24"/>
        </w:rPr>
      </w:pPr>
      <w:r w:rsidRPr="00A77CA8">
        <w:rPr>
          <w:noProof/>
        </w:rPr>
        <w:drawing>
          <wp:inline distT="0" distB="0" distL="0" distR="0" wp14:anchorId="799FA8F6" wp14:editId="426F9ADC">
            <wp:extent cx="3381375" cy="1790700"/>
            <wp:effectExtent l="0" t="0" r="9525" b="0"/>
            <wp:docPr id="1724333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1375" cy="1790700"/>
                    </a:xfrm>
                    <a:prstGeom prst="rect">
                      <a:avLst/>
                    </a:prstGeom>
                    <a:noFill/>
                    <a:ln>
                      <a:noFill/>
                    </a:ln>
                  </pic:spPr>
                </pic:pic>
              </a:graphicData>
            </a:graphic>
          </wp:inline>
        </w:drawing>
      </w:r>
    </w:p>
    <w:p w14:paraId="157BD573" w14:textId="77777777" w:rsidR="00737899" w:rsidRDefault="00737899" w:rsidP="00254570">
      <w:pPr>
        <w:tabs>
          <w:tab w:val="left" w:pos="720"/>
        </w:tabs>
        <w:jc w:val="both"/>
        <w:rPr>
          <w:rFonts w:ascii="Arial" w:hAnsi="Arial" w:cs="Arial"/>
          <w:szCs w:val="24"/>
        </w:rPr>
      </w:pPr>
    </w:p>
    <w:p w14:paraId="080E742E" w14:textId="30AA9B89" w:rsidR="007F5E3A" w:rsidRPr="0079194C" w:rsidRDefault="00737899" w:rsidP="00254570">
      <w:pPr>
        <w:tabs>
          <w:tab w:val="left" w:pos="720"/>
        </w:tabs>
        <w:jc w:val="both"/>
        <w:rPr>
          <w:rFonts w:ascii="Arial" w:hAnsi="Arial" w:cs="Arial"/>
          <w:szCs w:val="24"/>
        </w:rPr>
      </w:pPr>
      <w:r>
        <w:rPr>
          <w:rFonts w:ascii="Arial" w:hAnsi="Arial" w:cs="Arial"/>
          <w:szCs w:val="24"/>
        </w:rPr>
        <w:t>W</w:t>
      </w:r>
      <w:r w:rsidR="00365AD7" w:rsidRPr="0079194C">
        <w:rPr>
          <w:rFonts w:ascii="Arial" w:hAnsi="Arial" w:cs="Arial"/>
          <w:szCs w:val="24"/>
        </w:rPr>
        <w:t>ith estimated total annual assessment revenues as set forth in the Engineer’s Report; and</w:t>
      </w:r>
    </w:p>
    <w:p w14:paraId="2D8BC7F4" w14:textId="77777777" w:rsidR="007F5E3A" w:rsidRPr="0079194C" w:rsidRDefault="007F5E3A" w:rsidP="007F5E3A">
      <w:pPr>
        <w:pStyle w:val="ListParagraph"/>
        <w:rPr>
          <w:rFonts w:ascii="Arial" w:hAnsi="Arial" w:cs="Arial"/>
          <w:szCs w:val="24"/>
        </w:rPr>
      </w:pPr>
    </w:p>
    <w:p w14:paraId="66829ACE" w14:textId="77777777" w:rsidR="00365AD7" w:rsidRPr="0079194C" w:rsidRDefault="00CF3287" w:rsidP="00254570">
      <w:pPr>
        <w:tabs>
          <w:tab w:val="left" w:pos="720"/>
        </w:tabs>
        <w:jc w:val="both"/>
        <w:rPr>
          <w:rFonts w:ascii="Arial" w:hAnsi="Arial" w:cs="Arial"/>
          <w:szCs w:val="24"/>
        </w:rPr>
      </w:pPr>
      <w:r>
        <w:rPr>
          <w:rFonts w:ascii="Arial" w:hAnsi="Arial" w:cs="Arial"/>
          <w:szCs w:val="24"/>
        </w:rPr>
        <w:t xml:space="preserve">Section 9: </w:t>
      </w:r>
      <w:r>
        <w:rPr>
          <w:rFonts w:ascii="Arial" w:hAnsi="Arial" w:cs="Arial"/>
          <w:szCs w:val="24"/>
        </w:rPr>
        <w:tab/>
      </w:r>
      <w:r w:rsidR="00365AD7" w:rsidRPr="0079194C">
        <w:rPr>
          <w:rFonts w:ascii="Arial" w:hAnsi="Arial" w:cs="Arial"/>
          <w:szCs w:val="24"/>
        </w:rPr>
        <w:fldChar w:fldCharType="begin"/>
      </w:r>
      <w:r w:rsidR="00365AD7" w:rsidRPr="0079194C">
        <w:rPr>
          <w:rFonts w:ascii="Arial" w:hAnsi="Arial" w:cs="Arial"/>
          <w:szCs w:val="24"/>
        </w:rPr>
        <w:instrText xml:space="preserve"> SEQ CHAPTER \h \r 1</w:instrText>
      </w:r>
      <w:r w:rsidR="00365AD7" w:rsidRPr="0079194C">
        <w:rPr>
          <w:rFonts w:ascii="Arial" w:hAnsi="Arial" w:cs="Arial"/>
          <w:szCs w:val="24"/>
        </w:rPr>
        <w:fldChar w:fldCharType="end"/>
      </w:r>
      <w:r w:rsidR="00365AD7" w:rsidRPr="0079194C">
        <w:rPr>
          <w:rFonts w:ascii="Arial" w:hAnsi="Arial" w:cs="Arial"/>
          <w:szCs w:val="24"/>
        </w:rPr>
        <w:t xml:space="preserve">That </w:t>
      </w:r>
      <w:r w:rsidR="00CD5A17" w:rsidRPr="0079194C">
        <w:rPr>
          <w:rFonts w:ascii="Arial" w:hAnsi="Arial" w:cs="Arial"/>
          <w:szCs w:val="24"/>
        </w:rPr>
        <w:t>Fire Protection and Emergency Response Services</w:t>
      </w:r>
      <w:r w:rsidR="00365AD7" w:rsidRPr="0079194C">
        <w:rPr>
          <w:rFonts w:ascii="Arial" w:hAnsi="Arial" w:cs="Arial"/>
          <w:szCs w:val="24"/>
        </w:rPr>
        <w:t xml:space="preserve"> to be financed with assessment proceeds described in the Engineer’s Report are hereby ordered; and</w:t>
      </w:r>
    </w:p>
    <w:p w14:paraId="3B79AF65" w14:textId="77777777" w:rsidR="00663782" w:rsidRPr="0079194C" w:rsidRDefault="00663782" w:rsidP="007F5E3A">
      <w:pPr>
        <w:tabs>
          <w:tab w:val="left" w:pos="720"/>
        </w:tabs>
        <w:jc w:val="both"/>
        <w:rPr>
          <w:rFonts w:ascii="Arial" w:hAnsi="Arial" w:cs="Arial"/>
          <w:szCs w:val="24"/>
        </w:rPr>
      </w:pPr>
    </w:p>
    <w:p w14:paraId="464A985F" w14:textId="77777777" w:rsidR="00663782" w:rsidRPr="0079194C" w:rsidRDefault="00CF3287" w:rsidP="00254570">
      <w:pPr>
        <w:tabs>
          <w:tab w:val="left" w:pos="720"/>
        </w:tabs>
        <w:jc w:val="both"/>
        <w:rPr>
          <w:rFonts w:ascii="Arial" w:hAnsi="Arial" w:cs="Arial"/>
          <w:szCs w:val="24"/>
        </w:rPr>
      </w:pPr>
      <w:r>
        <w:rPr>
          <w:rFonts w:ascii="Arial" w:hAnsi="Arial" w:cs="Arial"/>
          <w:szCs w:val="24"/>
        </w:rPr>
        <w:t>Section 10:</w:t>
      </w:r>
      <w:r>
        <w:rPr>
          <w:rFonts w:ascii="Arial" w:hAnsi="Arial" w:cs="Arial"/>
          <w:szCs w:val="24"/>
        </w:rPr>
        <w:tab/>
      </w:r>
      <w:r w:rsidR="00663782" w:rsidRPr="0079194C">
        <w:rPr>
          <w:rFonts w:ascii="Arial" w:hAnsi="Arial" w:cs="Arial"/>
          <w:szCs w:val="24"/>
        </w:rPr>
        <w:t>T</w:t>
      </w:r>
      <w:r w:rsidR="00153691" w:rsidRPr="0079194C">
        <w:rPr>
          <w:rFonts w:ascii="Arial" w:hAnsi="Arial" w:cs="Arial"/>
          <w:szCs w:val="24"/>
        </w:rPr>
        <w:t>hat t</w:t>
      </w:r>
      <w:r w:rsidR="00663782" w:rsidRPr="0079194C">
        <w:rPr>
          <w:rFonts w:ascii="Arial" w:hAnsi="Arial" w:cs="Arial"/>
          <w:szCs w:val="24"/>
        </w:rPr>
        <w:t>he assessments shall be levied annually.</w:t>
      </w:r>
    </w:p>
    <w:p w14:paraId="36C456D2" w14:textId="77777777" w:rsidR="00365AD7" w:rsidRPr="0079194C" w:rsidRDefault="00365AD7" w:rsidP="007F5E3A">
      <w:pPr>
        <w:tabs>
          <w:tab w:val="left" w:pos="720"/>
        </w:tabs>
        <w:jc w:val="both"/>
        <w:rPr>
          <w:rFonts w:ascii="Arial" w:hAnsi="Arial" w:cs="Arial"/>
          <w:szCs w:val="24"/>
        </w:rPr>
      </w:pPr>
    </w:p>
    <w:p w14:paraId="254375C1" w14:textId="1AD36A97" w:rsidR="00F503CC" w:rsidRPr="0079194C" w:rsidRDefault="00CF3287" w:rsidP="00254570">
      <w:pPr>
        <w:tabs>
          <w:tab w:val="left" w:pos="720"/>
        </w:tabs>
        <w:jc w:val="both"/>
        <w:rPr>
          <w:rFonts w:ascii="Arial" w:hAnsi="Arial" w:cs="Arial"/>
          <w:szCs w:val="24"/>
        </w:rPr>
      </w:pPr>
      <w:r>
        <w:rPr>
          <w:rFonts w:ascii="Arial" w:hAnsi="Arial" w:cs="Arial"/>
          <w:szCs w:val="24"/>
        </w:rPr>
        <w:t>Section 11:</w:t>
      </w:r>
      <w:r>
        <w:rPr>
          <w:rFonts w:ascii="Arial" w:hAnsi="Arial" w:cs="Arial"/>
          <w:szCs w:val="24"/>
        </w:rPr>
        <w:tab/>
      </w:r>
      <w:r w:rsidR="00365AD7" w:rsidRPr="0079194C">
        <w:rPr>
          <w:rFonts w:ascii="Arial" w:hAnsi="Arial" w:cs="Arial"/>
          <w:szCs w:val="24"/>
        </w:rPr>
        <w:t>T</w:t>
      </w:r>
      <w:r w:rsidR="00153691" w:rsidRPr="0079194C">
        <w:rPr>
          <w:rFonts w:ascii="Arial" w:hAnsi="Arial" w:cs="Arial"/>
          <w:szCs w:val="24"/>
        </w:rPr>
        <w:t>hat t</w:t>
      </w:r>
      <w:r w:rsidR="00365AD7" w:rsidRPr="0079194C">
        <w:rPr>
          <w:rFonts w:ascii="Arial" w:hAnsi="Arial" w:cs="Arial"/>
          <w:szCs w:val="24"/>
        </w:rPr>
        <w:t xml:space="preserve">he authorized maximum assessment to be levied </w:t>
      </w:r>
      <w:r w:rsidR="00F503CC" w:rsidRPr="0079194C">
        <w:rPr>
          <w:rFonts w:ascii="Arial" w:hAnsi="Arial" w:cs="Arial"/>
          <w:szCs w:val="24"/>
        </w:rPr>
        <w:t xml:space="preserve">each year </w:t>
      </w:r>
      <w:r w:rsidR="00C00C94" w:rsidRPr="0079194C">
        <w:rPr>
          <w:rFonts w:ascii="Arial" w:hAnsi="Arial" w:cs="Arial"/>
          <w:szCs w:val="24"/>
        </w:rPr>
        <w:t xml:space="preserve">for the Assessment </w:t>
      </w:r>
      <w:r w:rsidR="00365AD7" w:rsidRPr="0079194C">
        <w:rPr>
          <w:rFonts w:ascii="Arial" w:hAnsi="Arial" w:cs="Arial"/>
          <w:szCs w:val="24"/>
        </w:rPr>
        <w:t xml:space="preserve">shall </w:t>
      </w:r>
      <w:r w:rsidR="00F503CC" w:rsidRPr="0079194C">
        <w:rPr>
          <w:rFonts w:ascii="Arial" w:hAnsi="Arial" w:cs="Arial"/>
          <w:szCs w:val="24"/>
        </w:rPr>
        <w:t xml:space="preserve">only increase by a cost-of-living adjustment based on the </w:t>
      </w:r>
      <w:r w:rsidR="00191C03" w:rsidRPr="004F761A">
        <w:rPr>
          <w:rFonts w:ascii="Arial" w:hAnsi="Arial" w:cs="Arial"/>
          <w:szCs w:val="24"/>
        </w:rPr>
        <w:t>annual change in the Consumer Price Index for All Urban Consumers in the San Francisco-Oakland-</w:t>
      </w:r>
      <w:r w:rsidR="00191C03">
        <w:rPr>
          <w:rFonts w:ascii="Arial" w:hAnsi="Arial" w:cs="Arial"/>
          <w:szCs w:val="24"/>
        </w:rPr>
        <w:t>Hayward</w:t>
      </w:r>
      <w:r w:rsidR="00191C03" w:rsidRPr="00AC5578">
        <w:rPr>
          <w:rFonts w:ascii="Arial" w:hAnsi="Arial" w:cs="Arial"/>
          <w:szCs w:val="24"/>
        </w:rPr>
        <w:t>,</w:t>
      </w:r>
      <w:r w:rsidR="00344866" w:rsidRPr="0079194C">
        <w:rPr>
          <w:rFonts w:ascii="Arial" w:hAnsi="Arial" w:cs="Arial"/>
          <w:szCs w:val="24"/>
        </w:rPr>
        <w:t xml:space="preserve"> not to exceed </w:t>
      </w:r>
      <w:r w:rsidR="00E544FB">
        <w:rPr>
          <w:rFonts w:ascii="Arial" w:hAnsi="Arial" w:cs="Arial"/>
          <w:szCs w:val="24"/>
        </w:rPr>
        <w:t>5</w:t>
      </w:r>
      <w:r w:rsidR="00344866" w:rsidRPr="0079194C">
        <w:rPr>
          <w:rFonts w:ascii="Arial" w:hAnsi="Arial" w:cs="Arial"/>
          <w:szCs w:val="24"/>
        </w:rPr>
        <w:t>% per year</w:t>
      </w:r>
      <w:r w:rsidR="00F503CC" w:rsidRPr="0079194C">
        <w:rPr>
          <w:rFonts w:ascii="Arial" w:hAnsi="Arial" w:cs="Arial"/>
          <w:szCs w:val="24"/>
        </w:rPr>
        <w:t>.</w:t>
      </w:r>
    </w:p>
    <w:p w14:paraId="2809412F" w14:textId="77777777" w:rsidR="00365AD7" w:rsidRPr="0079194C" w:rsidRDefault="00F503CC" w:rsidP="00F503CC">
      <w:pPr>
        <w:tabs>
          <w:tab w:val="left" w:pos="720"/>
        </w:tabs>
        <w:jc w:val="both"/>
        <w:rPr>
          <w:rFonts w:ascii="Arial" w:hAnsi="Arial" w:cs="Arial"/>
          <w:szCs w:val="24"/>
        </w:rPr>
      </w:pPr>
      <w:r w:rsidRPr="0079194C">
        <w:rPr>
          <w:rFonts w:ascii="Arial" w:hAnsi="Arial" w:cs="Arial"/>
          <w:szCs w:val="24"/>
        </w:rPr>
        <w:t xml:space="preserve"> </w:t>
      </w:r>
    </w:p>
    <w:p w14:paraId="06167A46" w14:textId="561DD84B" w:rsidR="00365AD7" w:rsidRPr="0079194C" w:rsidRDefault="00CF3287" w:rsidP="00254570">
      <w:pPr>
        <w:tabs>
          <w:tab w:val="left" w:pos="720"/>
        </w:tabs>
        <w:jc w:val="both"/>
        <w:rPr>
          <w:rFonts w:ascii="Arial" w:hAnsi="Arial" w:cs="Arial"/>
          <w:szCs w:val="24"/>
        </w:rPr>
      </w:pPr>
      <w:r>
        <w:rPr>
          <w:rFonts w:ascii="Arial" w:hAnsi="Arial" w:cs="Arial"/>
          <w:szCs w:val="24"/>
        </w:rPr>
        <w:t>Section 12:</w:t>
      </w:r>
      <w:r>
        <w:rPr>
          <w:rFonts w:ascii="Arial" w:hAnsi="Arial" w:cs="Arial"/>
          <w:szCs w:val="24"/>
        </w:rPr>
        <w:tab/>
      </w:r>
      <w:r w:rsidR="00365AD7" w:rsidRPr="0079194C">
        <w:rPr>
          <w:rFonts w:ascii="Arial" w:hAnsi="Arial" w:cs="Arial"/>
          <w:szCs w:val="24"/>
        </w:rPr>
        <w:t xml:space="preserve">Immediately upon the adoption of this resolution, but in no event later than </w:t>
      </w:r>
      <w:r w:rsidR="00A17382" w:rsidRPr="0079194C">
        <w:rPr>
          <w:rFonts w:ascii="Arial" w:hAnsi="Arial" w:cs="Arial"/>
          <w:szCs w:val="24"/>
        </w:rPr>
        <w:t xml:space="preserve">August 10 </w:t>
      </w:r>
      <w:r w:rsidR="00365AD7" w:rsidRPr="0079194C">
        <w:rPr>
          <w:rFonts w:ascii="Arial" w:hAnsi="Arial" w:cs="Arial"/>
          <w:szCs w:val="24"/>
        </w:rPr>
        <w:t xml:space="preserve">following such adoption, the Board shall file a certified copy of the </w:t>
      </w:r>
      <w:r w:rsidR="00F25EBC" w:rsidRPr="0079194C">
        <w:rPr>
          <w:rFonts w:ascii="Arial" w:hAnsi="Arial" w:cs="Arial"/>
          <w:szCs w:val="24"/>
        </w:rPr>
        <w:t>D</w:t>
      </w:r>
      <w:r w:rsidR="00365AD7" w:rsidRPr="0079194C">
        <w:rPr>
          <w:rFonts w:ascii="Arial" w:hAnsi="Arial" w:cs="Arial"/>
          <w:szCs w:val="24"/>
        </w:rPr>
        <w:t xml:space="preserve">iagram and </w:t>
      </w:r>
      <w:r w:rsidR="00F25EBC" w:rsidRPr="0079194C">
        <w:rPr>
          <w:rFonts w:ascii="Arial" w:hAnsi="Arial" w:cs="Arial"/>
          <w:szCs w:val="24"/>
        </w:rPr>
        <w:t>A</w:t>
      </w:r>
      <w:r w:rsidR="00365AD7" w:rsidRPr="0079194C">
        <w:rPr>
          <w:rFonts w:ascii="Arial" w:hAnsi="Arial" w:cs="Arial"/>
          <w:szCs w:val="24"/>
        </w:rPr>
        <w:t>ssessment and a certified copy of this</w:t>
      </w:r>
      <w:r w:rsidR="00FD168E" w:rsidRPr="0079194C">
        <w:rPr>
          <w:rFonts w:ascii="Arial" w:hAnsi="Arial" w:cs="Arial"/>
          <w:szCs w:val="24"/>
        </w:rPr>
        <w:t xml:space="preserve"> resolution with the </w:t>
      </w:r>
      <w:r w:rsidR="00E544FB">
        <w:rPr>
          <w:rFonts w:ascii="Arial" w:hAnsi="Arial" w:cs="Arial"/>
          <w:szCs w:val="24"/>
        </w:rPr>
        <w:t>Yolo</w:t>
      </w:r>
      <w:r w:rsidR="00A17382" w:rsidRPr="0079194C">
        <w:rPr>
          <w:rFonts w:ascii="Arial" w:hAnsi="Arial" w:cs="Arial"/>
          <w:szCs w:val="24"/>
        </w:rPr>
        <w:t xml:space="preserve"> </w:t>
      </w:r>
      <w:r w:rsidR="00365AD7" w:rsidRPr="0079194C">
        <w:rPr>
          <w:rFonts w:ascii="Arial" w:hAnsi="Arial" w:cs="Arial"/>
          <w:szCs w:val="24"/>
        </w:rPr>
        <w:t>Count</w:t>
      </w:r>
      <w:r w:rsidR="00DC6DF9" w:rsidRPr="0079194C">
        <w:rPr>
          <w:rFonts w:ascii="Arial" w:hAnsi="Arial" w:cs="Arial"/>
          <w:szCs w:val="24"/>
        </w:rPr>
        <w:t>y</w:t>
      </w:r>
      <w:r w:rsidR="00191C03">
        <w:rPr>
          <w:rFonts w:ascii="Arial" w:hAnsi="Arial" w:cs="Arial"/>
          <w:szCs w:val="24"/>
        </w:rPr>
        <w:t xml:space="preserve"> Auditor</w:t>
      </w:r>
      <w:r w:rsidR="00365AD7" w:rsidRPr="0079194C">
        <w:rPr>
          <w:rFonts w:ascii="Arial" w:hAnsi="Arial" w:cs="Arial"/>
          <w:szCs w:val="24"/>
        </w:rPr>
        <w:t xml:space="preserve"> (“County Auditor”). Upon such filing, the County Auditor shall enter on </w:t>
      </w:r>
      <w:r w:rsidR="00DC6DF9" w:rsidRPr="0079194C">
        <w:rPr>
          <w:rFonts w:ascii="Arial" w:hAnsi="Arial" w:cs="Arial"/>
          <w:szCs w:val="24"/>
        </w:rPr>
        <w:t>the</w:t>
      </w:r>
      <w:r w:rsidR="00365AD7" w:rsidRPr="0079194C">
        <w:rPr>
          <w:rFonts w:ascii="Arial" w:hAnsi="Arial" w:cs="Arial"/>
          <w:szCs w:val="24"/>
        </w:rPr>
        <w:t xml:space="preserve"> County assessment roll opposite each lot or parcel of land the amount of assessment thereupon as shown in the Assessment. The assessments shall be collected at the same time and in the same manner as County taxes are collected and all laws providing for the collection and enforcement of County taxes shall apply to the collection and enforcement of the assessments.  After collection by the Count</w:t>
      </w:r>
      <w:r w:rsidR="00DC6DF9" w:rsidRPr="0079194C">
        <w:rPr>
          <w:rFonts w:ascii="Arial" w:hAnsi="Arial" w:cs="Arial"/>
          <w:szCs w:val="24"/>
        </w:rPr>
        <w:t>y</w:t>
      </w:r>
      <w:r w:rsidR="00365AD7" w:rsidRPr="0079194C">
        <w:rPr>
          <w:rFonts w:ascii="Arial" w:hAnsi="Arial" w:cs="Arial"/>
          <w:szCs w:val="24"/>
        </w:rPr>
        <w:t>, the net amount of the assessments, after deduction of any compensation due the Count</w:t>
      </w:r>
      <w:r w:rsidR="00DC6DF9" w:rsidRPr="0079194C">
        <w:rPr>
          <w:rFonts w:ascii="Arial" w:hAnsi="Arial" w:cs="Arial"/>
          <w:szCs w:val="24"/>
        </w:rPr>
        <w:t>y</w:t>
      </w:r>
      <w:r w:rsidR="00365AD7" w:rsidRPr="0079194C">
        <w:rPr>
          <w:rFonts w:ascii="Arial" w:hAnsi="Arial" w:cs="Arial"/>
          <w:szCs w:val="24"/>
        </w:rPr>
        <w:t xml:space="preserve"> for collection, shall be paid to </w:t>
      </w:r>
      <w:r w:rsidR="00F06E36">
        <w:rPr>
          <w:rFonts w:ascii="Arial" w:hAnsi="Arial" w:cs="Arial"/>
          <w:szCs w:val="24"/>
        </w:rPr>
        <w:t>the District</w:t>
      </w:r>
      <w:r w:rsidR="00CA79D8" w:rsidRPr="0079194C">
        <w:rPr>
          <w:rFonts w:ascii="Arial" w:hAnsi="Arial" w:cs="Arial"/>
          <w:szCs w:val="24"/>
        </w:rPr>
        <w:t>.</w:t>
      </w:r>
    </w:p>
    <w:p w14:paraId="275D8CDF" w14:textId="77777777" w:rsidR="00365AD7" w:rsidRPr="0079194C" w:rsidRDefault="00365AD7" w:rsidP="007F5E3A">
      <w:pPr>
        <w:tabs>
          <w:tab w:val="left" w:pos="720"/>
        </w:tabs>
        <w:jc w:val="both"/>
        <w:rPr>
          <w:rFonts w:ascii="Arial" w:hAnsi="Arial" w:cs="Arial"/>
          <w:szCs w:val="24"/>
        </w:rPr>
      </w:pPr>
    </w:p>
    <w:p w14:paraId="4AF21EC1" w14:textId="77777777" w:rsidR="00365AD7" w:rsidRPr="0079194C" w:rsidRDefault="00CF3287" w:rsidP="00254570">
      <w:pPr>
        <w:tabs>
          <w:tab w:val="left" w:pos="720"/>
        </w:tabs>
        <w:jc w:val="both"/>
        <w:rPr>
          <w:rFonts w:ascii="Arial" w:hAnsi="Arial" w:cs="Arial"/>
          <w:szCs w:val="24"/>
        </w:rPr>
      </w:pPr>
      <w:r>
        <w:rPr>
          <w:rFonts w:ascii="Arial" w:hAnsi="Arial" w:cs="Arial"/>
          <w:szCs w:val="24"/>
        </w:rPr>
        <w:t>Section 13:</w:t>
      </w:r>
      <w:r>
        <w:rPr>
          <w:rFonts w:ascii="Arial" w:hAnsi="Arial" w:cs="Arial"/>
          <w:szCs w:val="24"/>
        </w:rPr>
        <w:tab/>
      </w:r>
      <w:r w:rsidR="00365AD7" w:rsidRPr="0079194C">
        <w:rPr>
          <w:rFonts w:ascii="Arial" w:hAnsi="Arial" w:cs="Arial"/>
          <w:szCs w:val="24"/>
        </w:rPr>
        <w:t xml:space="preserve">The monies representing assessments collected shall be deposited in a separate fund established under the distinctive designation of the </w:t>
      </w:r>
      <w:r w:rsidR="00CD5A17" w:rsidRPr="0079194C">
        <w:rPr>
          <w:rFonts w:ascii="Arial" w:hAnsi="Arial" w:cs="Arial"/>
          <w:szCs w:val="24"/>
        </w:rPr>
        <w:t>Fire Protection and Emergency Response Services</w:t>
      </w:r>
      <w:r w:rsidR="00F052E9" w:rsidRPr="0079194C">
        <w:rPr>
          <w:rFonts w:ascii="Arial" w:hAnsi="Arial" w:cs="Arial"/>
          <w:szCs w:val="24"/>
        </w:rPr>
        <w:t xml:space="preserve"> Assessment</w:t>
      </w:r>
      <w:r w:rsidR="00365AD7" w:rsidRPr="0079194C">
        <w:rPr>
          <w:rFonts w:ascii="Arial" w:hAnsi="Arial" w:cs="Arial"/>
          <w:szCs w:val="24"/>
        </w:rPr>
        <w:t xml:space="preserve">.  Funds collected from the </w:t>
      </w:r>
      <w:r w:rsidR="00CD5A17" w:rsidRPr="0079194C">
        <w:rPr>
          <w:rFonts w:ascii="Arial" w:hAnsi="Arial" w:cs="Arial"/>
          <w:szCs w:val="24"/>
        </w:rPr>
        <w:t>Fire Protection and Emergency Response Services</w:t>
      </w:r>
      <w:r w:rsidR="00F052E9" w:rsidRPr="0079194C">
        <w:rPr>
          <w:rFonts w:ascii="Arial" w:hAnsi="Arial" w:cs="Arial"/>
          <w:szCs w:val="24"/>
        </w:rPr>
        <w:t xml:space="preserve"> Assessment</w:t>
      </w:r>
      <w:r w:rsidR="00365AD7" w:rsidRPr="0079194C">
        <w:rPr>
          <w:rFonts w:ascii="Arial" w:hAnsi="Arial" w:cs="Arial"/>
          <w:szCs w:val="24"/>
        </w:rPr>
        <w:t xml:space="preserve"> shall be expended only for the special benefit of parcels within the </w:t>
      </w:r>
      <w:r w:rsidR="00CD5A17" w:rsidRPr="0079194C">
        <w:rPr>
          <w:rFonts w:ascii="Arial" w:hAnsi="Arial" w:cs="Arial"/>
          <w:szCs w:val="24"/>
        </w:rPr>
        <w:t>Fire Protection and Emergency Response Services</w:t>
      </w:r>
      <w:r w:rsidR="00F052E9" w:rsidRPr="0079194C">
        <w:rPr>
          <w:rFonts w:ascii="Arial" w:hAnsi="Arial" w:cs="Arial"/>
          <w:szCs w:val="24"/>
        </w:rPr>
        <w:t xml:space="preserve"> Assessment</w:t>
      </w:r>
      <w:r w:rsidR="00365AD7" w:rsidRPr="0079194C">
        <w:rPr>
          <w:rFonts w:ascii="Arial" w:hAnsi="Arial" w:cs="Arial"/>
          <w:szCs w:val="24"/>
        </w:rPr>
        <w:t>.</w:t>
      </w:r>
    </w:p>
    <w:p w14:paraId="4592A07D" w14:textId="77777777" w:rsidR="00365AD7" w:rsidRPr="0079194C" w:rsidRDefault="00365AD7" w:rsidP="007F5E3A">
      <w:pPr>
        <w:tabs>
          <w:tab w:val="left" w:pos="720"/>
        </w:tabs>
        <w:jc w:val="both"/>
        <w:rPr>
          <w:rFonts w:ascii="Arial" w:hAnsi="Arial" w:cs="Arial"/>
          <w:szCs w:val="24"/>
        </w:rPr>
      </w:pPr>
    </w:p>
    <w:p w14:paraId="2523B51A" w14:textId="2CDC0EEB" w:rsidR="00365AD7" w:rsidRPr="0079194C" w:rsidRDefault="00CF3287" w:rsidP="00254570">
      <w:pPr>
        <w:tabs>
          <w:tab w:val="left" w:pos="720"/>
        </w:tabs>
        <w:jc w:val="both"/>
        <w:rPr>
          <w:rFonts w:ascii="Arial" w:hAnsi="Arial" w:cs="Arial"/>
          <w:szCs w:val="24"/>
        </w:rPr>
      </w:pPr>
      <w:r>
        <w:rPr>
          <w:rFonts w:ascii="Arial" w:hAnsi="Arial" w:cs="Arial"/>
          <w:szCs w:val="24"/>
        </w:rPr>
        <w:t>Section 14:</w:t>
      </w:r>
      <w:r>
        <w:rPr>
          <w:rFonts w:ascii="Arial" w:hAnsi="Arial" w:cs="Arial"/>
          <w:szCs w:val="24"/>
        </w:rPr>
        <w:tab/>
      </w:r>
      <w:r w:rsidR="00365AD7" w:rsidRPr="0079194C">
        <w:rPr>
          <w:rFonts w:ascii="Arial" w:hAnsi="Arial" w:cs="Arial"/>
          <w:szCs w:val="24"/>
        </w:rPr>
        <w:t xml:space="preserve">The </w:t>
      </w:r>
      <w:r w:rsidR="00CD5A17" w:rsidRPr="0079194C">
        <w:rPr>
          <w:rFonts w:ascii="Arial" w:hAnsi="Arial" w:cs="Arial"/>
          <w:szCs w:val="24"/>
        </w:rPr>
        <w:t>Fire Protection and Emergency Response Services</w:t>
      </w:r>
      <w:r w:rsidR="00F052E9" w:rsidRPr="0079194C">
        <w:rPr>
          <w:rFonts w:ascii="Arial" w:hAnsi="Arial" w:cs="Arial"/>
          <w:szCs w:val="24"/>
        </w:rPr>
        <w:t xml:space="preserve"> Assessment</w:t>
      </w:r>
      <w:r w:rsidR="00365AD7" w:rsidRPr="0079194C">
        <w:rPr>
          <w:rFonts w:ascii="Arial" w:hAnsi="Arial" w:cs="Arial"/>
          <w:szCs w:val="24"/>
        </w:rPr>
        <w:t xml:space="preserve">, as it applies to any parcel, may be corrected, cancelled or a refund granted as appropriate, by order of the </w:t>
      </w:r>
      <w:r w:rsidR="00AB1452">
        <w:rPr>
          <w:rFonts w:ascii="Arial" w:hAnsi="Arial" w:cs="Arial"/>
          <w:szCs w:val="24"/>
        </w:rPr>
        <w:t>Board</w:t>
      </w:r>
      <w:r w:rsidR="00365AD7" w:rsidRPr="0079194C">
        <w:rPr>
          <w:rFonts w:ascii="Arial" w:hAnsi="Arial" w:cs="Arial"/>
          <w:szCs w:val="24"/>
        </w:rPr>
        <w:t xml:space="preserve"> of </w:t>
      </w:r>
      <w:r w:rsidR="006A04D4">
        <w:rPr>
          <w:rFonts w:ascii="Arial" w:hAnsi="Arial" w:cs="Arial"/>
          <w:szCs w:val="24"/>
        </w:rPr>
        <w:t>Capay Valley</w:t>
      </w:r>
      <w:r w:rsidR="0062689E">
        <w:rPr>
          <w:rFonts w:ascii="Arial" w:hAnsi="Arial" w:cs="Arial"/>
          <w:szCs w:val="24"/>
        </w:rPr>
        <w:t xml:space="preserve"> </w:t>
      </w:r>
      <w:r w:rsidR="00F06E36">
        <w:rPr>
          <w:rFonts w:ascii="Arial" w:hAnsi="Arial" w:cs="Arial"/>
          <w:szCs w:val="24"/>
        </w:rPr>
        <w:t xml:space="preserve">Fire Protection District </w:t>
      </w:r>
      <w:r w:rsidR="00352563" w:rsidRPr="0079194C">
        <w:rPr>
          <w:rFonts w:ascii="Arial" w:hAnsi="Arial" w:cs="Arial"/>
          <w:szCs w:val="24"/>
        </w:rPr>
        <w:t>by a determination from the Assessment Engineer that the Assessment should be revised to be consistent with the method of assessment established in the Engineer’s Report</w:t>
      </w:r>
      <w:r w:rsidR="00CA79D8" w:rsidRPr="0079194C">
        <w:rPr>
          <w:rFonts w:ascii="Arial" w:hAnsi="Arial" w:cs="Arial"/>
          <w:szCs w:val="24"/>
        </w:rPr>
        <w:t>.</w:t>
      </w:r>
      <w:r w:rsidR="00365AD7" w:rsidRPr="0079194C">
        <w:rPr>
          <w:rFonts w:ascii="Arial" w:hAnsi="Arial" w:cs="Arial"/>
          <w:szCs w:val="24"/>
        </w:rPr>
        <w:t xml:space="preserve">  Any such corrections, cancellations or refunds shall be limited to the current fiscal year.</w:t>
      </w:r>
    </w:p>
    <w:p w14:paraId="16513D99" w14:textId="51CFC631" w:rsidR="00E544FB" w:rsidRPr="00ED4E09" w:rsidRDefault="00E544FB" w:rsidP="00E544FB">
      <w:pPr>
        <w:spacing w:before="240"/>
        <w:jc w:val="both"/>
        <w:rPr>
          <w:rFonts w:ascii="Arial" w:hAnsi="Arial" w:cs="Arial"/>
        </w:rPr>
      </w:pPr>
      <w:r w:rsidRPr="00ED4E09">
        <w:rPr>
          <w:rFonts w:ascii="Arial" w:hAnsi="Arial" w:cs="Arial"/>
        </w:rPr>
        <w:t xml:space="preserve">PASSED AND ADOPTED by the Board of </w:t>
      </w:r>
      <w:r w:rsidR="008070FA">
        <w:rPr>
          <w:rFonts w:ascii="Arial" w:hAnsi="Arial" w:cs="Arial"/>
        </w:rPr>
        <w:t>Commissioners</w:t>
      </w:r>
      <w:r w:rsidRPr="00ED4E09">
        <w:rPr>
          <w:rFonts w:ascii="Arial" w:hAnsi="Arial" w:cs="Arial"/>
        </w:rPr>
        <w:t xml:space="preserve"> of the </w:t>
      </w:r>
      <w:r w:rsidR="006A04D4">
        <w:rPr>
          <w:rFonts w:ascii="Arial" w:hAnsi="Arial" w:cs="Arial"/>
        </w:rPr>
        <w:t>Capay Valley</w:t>
      </w:r>
      <w:r w:rsidRPr="00ED4E09">
        <w:rPr>
          <w:rFonts w:ascii="Arial" w:hAnsi="Arial" w:cs="Arial"/>
        </w:rPr>
        <w:t xml:space="preserve"> Fire Protection District, this </w:t>
      </w:r>
      <w:r w:rsidR="006A04D4">
        <w:rPr>
          <w:rFonts w:ascii="Arial" w:hAnsi="Arial" w:cs="Arial"/>
        </w:rPr>
        <w:t>14th</w:t>
      </w:r>
      <w:r w:rsidRPr="00ED4E09">
        <w:rPr>
          <w:rFonts w:ascii="Arial" w:hAnsi="Arial" w:cs="Arial"/>
        </w:rPr>
        <w:t xml:space="preserve"> day of </w:t>
      </w:r>
      <w:r w:rsidR="00A0130C">
        <w:rPr>
          <w:rFonts w:ascii="Arial" w:hAnsi="Arial" w:cs="Arial"/>
        </w:rPr>
        <w:t>August</w:t>
      </w:r>
      <w:r w:rsidRPr="00ED4E09">
        <w:rPr>
          <w:rFonts w:ascii="Arial" w:hAnsi="Arial" w:cs="Arial"/>
        </w:rPr>
        <w:t xml:space="preserve"> 202</w:t>
      </w:r>
      <w:r>
        <w:rPr>
          <w:rFonts w:ascii="Arial" w:hAnsi="Arial" w:cs="Arial"/>
        </w:rPr>
        <w:t>3</w:t>
      </w:r>
      <w:r w:rsidRPr="00ED4E09">
        <w:rPr>
          <w:rFonts w:ascii="Arial" w:hAnsi="Arial" w:cs="Arial"/>
        </w:rPr>
        <w:t xml:space="preserve"> by the following vote:</w:t>
      </w:r>
    </w:p>
    <w:p w14:paraId="45B4DE97" w14:textId="77777777" w:rsidR="00E544FB" w:rsidRPr="003160A3" w:rsidRDefault="00E544FB" w:rsidP="00E544FB">
      <w:pPr>
        <w:tabs>
          <w:tab w:val="left" w:pos="90"/>
        </w:tabs>
        <w:jc w:val="both"/>
        <w:rPr>
          <w:rFonts w:ascii="Arial" w:hAnsi="Arial" w:cs="Arial"/>
        </w:rPr>
      </w:pPr>
    </w:p>
    <w:p w14:paraId="46CC0FB0" w14:textId="77777777" w:rsidR="00E544FB" w:rsidRPr="00964A8C" w:rsidRDefault="00E544FB" w:rsidP="00E544FB">
      <w:pPr>
        <w:tabs>
          <w:tab w:val="left" w:pos="90"/>
        </w:tabs>
        <w:jc w:val="both"/>
        <w:rPr>
          <w:rFonts w:ascii="Arial" w:hAnsi="Arial" w:cs="Arial"/>
          <w:szCs w:val="24"/>
        </w:rPr>
      </w:pPr>
    </w:p>
    <w:p w14:paraId="1D829BB2" w14:textId="30BC0E91" w:rsidR="00E544FB" w:rsidRPr="00964A8C" w:rsidRDefault="00E544FB" w:rsidP="00E544FB">
      <w:pPr>
        <w:tabs>
          <w:tab w:val="left" w:pos="90"/>
        </w:tabs>
        <w:jc w:val="both"/>
        <w:rPr>
          <w:rFonts w:ascii="Arial" w:hAnsi="Arial" w:cs="Arial"/>
          <w:szCs w:val="24"/>
        </w:rPr>
      </w:pPr>
      <w:r w:rsidRPr="00964A8C">
        <w:rPr>
          <w:rFonts w:ascii="Arial" w:hAnsi="Arial" w:cs="Arial"/>
          <w:szCs w:val="24"/>
        </w:rPr>
        <w:t>AYES</w:t>
      </w:r>
      <w:r w:rsidR="00924D66">
        <w:rPr>
          <w:rFonts w:ascii="Arial" w:hAnsi="Arial" w:cs="Arial"/>
          <w:szCs w:val="24"/>
        </w:rPr>
        <w:t>:</w:t>
      </w:r>
    </w:p>
    <w:p w14:paraId="369BBD74" w14:textId="77777777" w:rsidR="00E544FB" w:rsidRPr="00964A8C" w:rsidRDefault="00E544FB" w:rsidP="00E544FB">
      <w:pPr>
        <w:tabs>
          <w:tab w:val="left" w:pos="90"/>
        </w:tabs>
        <w:jc w:val="both"/>
        <w:rPr>
          <w:rFonts w:ascii="Arial" w:hAnsi="Arial" w:cs="Arial"/>
          <w:szCs w:val="24"/>
        </w:rPr>
      </w:pPr>
    </w:p>
    <w:p w14:paraId="0FBFD10D" w14:textId="1432B962" w:rsidR="00E544FB" w:rsidRPr="00964A8C" w:rsidRDefault="00E544FB" w:rsidP="00E544FB">
      <w:pPr>
        <w:tabs>
          <w:tab w:val="left" w:pos="90"/>
        </w:tabs>
        <w:jc w:val="both"/>
        <w:rPr>
          <w:rFonts w:ascii="Arial" w:hAnsi="Arial" w:cs="Arial"/>
          <w:szCs w:val="24"/>
        </w:rPr>
      </w:pPr>
      <w:r w:rsidRPr="00964A8C">
        <w:rPr>
          <w:rFonts w:ascii="Arial" w:hAnsi="Arial" w:cs="Arial"/>
          <w:szCs w:val="24"/>
        </w:rPr>
        <w:t>NOES</w:t>
      </w:r>
      <w:r w:rsidR="00924D66">
        <w:rPr>
          <w:rFonts w:ascii="Arial" w:hAnsi="Arial" w:cs="Arial"/>
          <w:szCs w:val="24"/>
        </w:rPr>
        <w:t>:</w:t>
      </w:r>
    </w:p>
    <w:p w14:paraId="4CC3A541" w14:textId="77777777" w:rsidR="00E544FB" w:rsidRPr="00964A8C" w:rsidRDefault="00E544FB" w:rsidP="00E544FB">
      <w:pPr>
        <w:tabs>
          <w:tab w:val="left" w:pos="90"/>
        </w:tabs>
        <w:jc w:val="both"/>
        <w:rPr>
          <w:rFonts w:ascii="Arial" w:hAnsi="Arial" w:cs="Arial"/>
          <w:szCs w:val="24"/>
        </w:rPr>
      </w:pPr>
    </w:p>
    <w:p w14:paraId="08A79E09" w14:textId="5901D818" w:rsidR="00E544FB" w:rsidRPr="00964A8C" w:rsidRDefault="00E544FB" w:rsidP="00E544FB">
      <w:pPr>
        <w:tabs>
          <w:tab w:val="left" w:pos="90"/>
        </w:tabs>
        <w:jc w:val="both"/>
        <w:rPr>
          <w:rFonts w:ascii="Arial" w:hAnsi="Arial" w:cs="Arial"/>
          <w:szCs w:val="24"/>
        </w:rPr>
      </w:pPr>
      <w:r w:rsidRPr="00964A8C">
        <w:rPr>
          <w:rFonts w:ascii="Arial" w:hAnsi="Arial" w:cs="Arial"/>
          <w:szCs w:val="24"/>
        </w:rPr>
        <w:t>ABSENT</w:t>
      </w:r>
      <w:r w:rsidR="00924D66">
        <w:rPr>
          <w:rFonts w:ascii="Arial" w:hAnsi="Arial" w:cs="Arial"/>
          <w:szCs w:val="24"/>
        </w:rPr>
        <w:t>:</w:t>
      </w:r>
    </w:p>
    <w:p w14:paraId="21667692" w14:textId="77777777" w:rsidR="00E544FB" w:rsidRPr="00964A8C" w:rsidRDefault="00E544FB" w:rsidP="00E544FB">
      <w:pPr>
        <w:tabs>
          <w:tab w:val="left" w:pos="90"/>
        </w:tabs>
        <w:jc w:val="both"/>
        <w:outlineLvl w:val="0"/>
        <w:rPr>
          <w:rFonts w:ascii="Arial" w:hAnsi="Arial" w:cs="Arial"/>
          <w:szCs w:val="24"/>
        </w:rPr>
      </w:pPr>
    </w:p>
    <w:p w14:paraId="72DF7476" w14:textId="77777777" w:rsidR="00E544FB" w:rsidRPr="00964A8C" w:rsidRDefault="00E544FB" w:rsidP="00E544FB">
      <w:pPr>
        <w:tabs>
          <w:tab w:val="left" w:pos="90"/>
        </w:tabs>
        <w:jc w:val="both"/>
        <w:outlineLvl w:val="0"/>
        <w:rPr>
          <w:rFonts w:ascii="Arial" w:hAnsi="Arial" w:cs="Arial"/>
          <w:szCs w:val="24"/>
        </w:rPr>
      </w:pPr>
    </w:p>
    <w:p w14:paraId="0183C044" w14:textId="77777777" w:rsidR="00E544FB" w:rsidRPr="00964A8C" w:rsidRDefault="00E544FB" w:rsidP="00E544FB">
      <w:pPr>
        <w:tabs>
          <w:tab w:val="left" w:pos="90"/>
        </w:tabs>
        <w:jc w:val="both"/>
        <w:rPr>
          <w:rFonts w:ascii="Arial" w:hAnsi="Arial" w:cs="Arial"/>
          <w:szCs w:val="24"/>
        </w:rPr>
      </w:pPr>
    </w:p>
    <w:p w14:paraId="3673ABAC" w14:textId="77777777" w:rsidR="00E544FB" w:rsidRPr="00964A8C" w:rsidRDefault="00E544FB" w:rsidP="00E544FB">
      <w:pPr>
        <w:ind w:left="4050"/>
        <w:rPr>
          <w:rFonts w:ascii="Arial" w:hAnsi="Arial" w:cs="Arial"/>
          <w:szCs w:val="24"/>
        </w:rPr>
      </w:pPr>
      <w:r w:rsidRPr="00964A8C">
        <w:rPr>
          <w:rFonts w:ascii="Arial" w:hAnsi="Arial" w:cs="Arial"/>
          <w:szCs w:val="24"/>
        </w:rPr>
        <w:t>______________________________</w:t>
      </w:r>
      <w:r w:rsidRPr="00964A8C">
        <w:rPr>
          <w:rFonts w:ascii="Arial" w:hAnsi="Arial" w:cs="Arial"/>
          <w:szCs w:val="24"/>
        </w:rPr>
        <w:tab/>
      </w:r>
    </w:p>
    <w:p w14:paraId="0E8DBD74" w14:textId="77777777" w:rsidR="00E544FB" w:rsidRPr="00964A8C" w:rsidRDefault="00E544FB" w:rsidP="00E544FB">
      <w:pPr>
        <w:ind w:left="4050"/>
        <w:rPr>
          <w:rFonts w:ascii="Arial" w:hAnsi="Arial" w:cs="Arial"/>
          <w:szCs w:val="24"/>
        </w:rPr>
      </w:pPr>
      <w:r w:rsidRPr="00964A8C">
        <w:rPr>
          <w:rFonts w:ascii="Arial" w:hAnsi="Arial" w:cs="Arial"/>
          <w:szCs w:val="24"/>
        </w:rPr>
        <w:t>Chair of the Board</w:t>
      </w:r>
      <w:r w:rsidRPr="00964A8C">
        <w:rPr>
          <w:rFonts w:ascii="Arial" w:hAnsi="Arial" w:cs="Arial"/>
          <w:szCs w:val="24"/>
        </w:rPr>
        <w:tab/>
      </w:r>
      <w:r w:rsidRPr="00964A8C">
        <w:rPr>
          <w:rFonts w:ascii="Arial" w:hAnsi="Arial" w:cs="Arial"/>
          <w:szCs w:val="24"/>
        </w:rPr>
        <w:tab/>
      </w:r>
      <w:r w:rsidRPr="00964A8C">
        <w:rPr>
          <w:rFonts w:ascii="Arial" w:hAnsi="Arial" w:cs="Arial"/>
          <w:szCs w:val="24"/>
        </w:rPr>
        <w:tab/>
      </w:r>
      <w:r w:rsidRPr="00964A8C">
        <w:rPr>
          <w:rFonts w:ascii="Arial" w:hAnsi="Arial" w:cs="Arial"/>
          <w:szCs w:val="24"/>
        </w:rPr>
        <w:tab/>
      </w:r>
      <w:r w:rsidRPr="00964A8C">
        <w:rPr>
          <w:rFonts w:ascii="Arial" w:hAnsi="Arial" w:cs="Arial"/>
          <w:szCs w:val="24"/>
        </w:rPr>
        <w:tab/>
      </w:r>
      <w:r w:rsidRPr="00964A8C">
        <w:rPr>
          <w:rFonts w:ascii="Arial" w:hAnsi="Arial" w:cs="Arial"/>
          <w:szCs w:val="24"/>
        </w:rPr>
        <w:tab/>
      </w:r>
    </w:p>
    <w:p w14:paraId="6EA9D385" w14:textId="77777777" w:rsidR="00E544FB" w:rsidRPr="00964A8C" w:rsidRDefault="00E544FB" w:rsidP="00E544FB">
      <w:pPr>
        <w:tabs>
          <w:tab w:val="left" w:pos="90"/>
        </w:tabs>
        <w:jc w:val="both"/>
        <w:rPr>
          <w:rFonts w:ascii="Arial" w:hAnsi="Arial" w:cs="Arial"/>
          <w:szCs w:val="24"/>
        </w:rPr>
      </w:pPr>
    </w:p>
    <w:p w14:paraId="042480FE" w14:textId="77777777" w:rsidR="00E544FB" w:rsidRPr="00964A8C" w:rsidRDefault="00E544FB" w:rsidP="00E544FB">
      <w:pPr>
        <w:tabs>
          <w:tab w:val="left" w:pos="90"/>
        </w:tabs>
        <w:jc w:val="both"/>
        <w:outlineLvl w:val="0"/>
        <w:rPr>
          <w:rFonts w:ascii="Arial" w:hAnsi="Arial" w:cs="Arial"/>
          <w:szCs w:val="24"/>
        </w:rPr>
      </w:pPr>
      <w:r w:rsidRPr="00964A8C">
        <w:rPr>
          <w:rFonts w:ascii="Arial" w:hAnsi="Arial" w:cs="Arial"/>
          <w:szCs w:val="24"/>
        </w:rPr>
        <w:t>ATTEST:</w:t>
      </w:r>
    </w:p>
    <w:p w14:paraId="07754481" w14:textId="77777777" w:rsidR="00E544FB" w:rsidRPr="00964A8C" w:rsidRDefault="00E544FB" w:rsidP="00E544FB">
      <w:pPr>
        <w:tabs>
          <w:tab w:val="left" w:pos="90"/>
        </w:tabs>
        <w:jc w:val="both"/>
        <w:rPr>
          <w:rFonts w:ascii="Arial" w:hAnsi="Arial" w:cs="Arial"/>
          <w:szCs w:val="24"/>
        </w:rPr>
      </w:pPr>
    </w:p>
    <w:p w14:paraId="38D1AD21" w14:textId="77777777" w:rsidR="00E544FB" w:rsidRPr="00964A8C" w:rsidRDefault="00E544FB" w:rsidP="00E544FB">
      <w:pPr>
        <w:tabs>
          <w:tab w:val="left" w:pos="90"/>
        </w:tabs>
        <w:jc w:val="both"/>
        <w:rPr>
          <w:rFonts w:ascii="Arial" w:hAnsi="Arial" w:cs="Arial"/>
          <w:szCs w:val="24"/>
        </w:rPr>
      </w:pPr>
    </w:p>
    <w:p w14:paraId="5EEBA187" w14:textId="77777777" w:rsidR="00E544FB" w:rsidRPr="00964A8C" w:rsidRDefault="00E544FB" w:rsidP="00E544FB">
      <w:pPr>
        <w:tabs>
          <w:tab w:val="left" w:pos="90"/>
        </w:tabs>
        <w:jc w:val="both"/>
        <w:rPr>
          <w:rFonts w:ascii="Arial" w:hAnsi="Arial" w:cs="Arial"/>
          <w:szCs w:val="24"/>
        </w:rPr>
      </w:pPr>
      <w:r w:rsidRPr="00964A8C">
        <w:rPr>
          <w:rFonts w:ascii="Arial" w:hAnsi="Arial" w:cs="Arial"/>
          <w:szCs w:val="24"/>
        </w:rPr>
        <w:t>__________________________</w:t>
      </w:r>
      <w:r w:rsidRPr="00964A8C">
        <w:rPr>
          <w:rFonts w:ascii="Arial" w:hAnsi="Arial" w:cs="Arial"/>
          <w:szCs w:val="24"/>
        </w:rPr>
        <w:tab/>
      </w:r>
    </w:p>
    <w:p w14:paraId="024889A4" w14:textId="06762D19" w:rsidR="00635574" w:rsidRPr="00E544FB" w:rsidRDefault="00E544FB" w:rsidP="00E544FB">
      <w:pPr>
        <w:tabs>
          <w:tab w:val="left" w:pos="90"/>
        </w:tabs>
        <w:jc w:val="both"/>
        <w:rPr>
          <w:rFonts w:ascii="Arial" w:hAnsi="Arial" w:cs="Arial"/>
        </w:rPr>
      </w:pPr>
      <w:r>
        <w:rPr>
          <w:rFonts w:ascii="Arial" w:hAnsi="Arial" w:cs="Arial"/>
          <w:szCs w:val="24"/>
        </w:rPr>
        <w:t>Secretary</w:t>
      </w:r>
      <w:r w:rsidRPr="00964A8C">
        <w:rPr>
          <w:rFonts w:ascii="Arial" w:hAnsi="Arial" w:cs="Arial"/>
          <w:szCs w:val="24"/>
        </w:rPr>
        <w:t xml:space="preserve"> of the Board</w:t>
      </w:r>
    </w:p>
    <w:sectPr w:rsidR="00635574" w:rsidRPr="00E544FB" w:rsidSect="003B727B">
      <w:footerReference w:type="default" r:id="rId9"/>
      <w:footerReference w:type="first" r:id="rId10"/>
      <w:pgSz w:w="12240" w:h="15840" w:code="1"/>
      <w:pgMar w:top="1296" w:right="1440" w:bottom="1440" w:left="144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DC9CA" w14:textId="77777777" w:rsidR="005C28D7" w:rsidRDefault="005C28D7">
      <w:r>
        <w:separator/>
      </w:r>
    </w:p>
  </w:endnote>
  <w:endnote w:type="continuationSeparator" w:id="0">
    <w:p w14:paraId="5E9D006A" w14:textId="77777777" w:rsidR="005C28D7" w:rsidRDefault="005C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E219" w14:textId="2D110AC5" w:rsidR="00E46D0B" w:rsidRDefault="00790D87" w:rsidP="00182766">
    <w:pPr>
      <w:pStyle w:val="Footer"/>
      <w:tabs>
        <w:tab w:val="clear" w:pos="8640"/>
        <w:tab w:val="right" w:pos="9360"/>
      </w:tabs>
      <w:rPr>
        <w:sz w:val="20"/>
      </w:rPr>
    </w:pPr>
    <w:r>
      <w:rPr>
        <w:rFonts w:ascii="Arial Narrow" w:hAnsi="Arial Narrow"/>
        <w:sz w:val="20"/>
      </w:rPr>
      <w:tab/>
    </w:r>
    <w:r w:rsidR="00E46D0B" w:rsidRPr="007F3E0A">
      <w:rPr>
        <w:rFonts w:ascii="Arial Narrow" w:hAnsi="Arial Narrow"/>
        <w:sz w:val="20"/>
      </w:rPr>
      <w:tab/>
      <w:t xml:space="preserve">Page </w:t>
    </w:r>
    <w:r w:rsidR="00E46D0B" w:rsidRPr="007F3E0A">
      <w:rPr>
        <w:rFonts w:ascii="Arial Narrow" w:hAnsi="Arial Narrow"/>
        <w:sz w:val="20"/>
      </w:rPr>
      <w:fldChar w:fldCharType="begin"/>
    </w:r>
    <w:r w:rsidR="00E46D0B" w:rsidRPr="007F3E0A">
      <w:rPr>
        <w:rFonts w:ascii="Arial Narrow" w:hAnsi="Arial Narrow"/>
        <w:sz w:val="20"/>
      </w:rPr>
      <w:instrText xml:space="preserve"> PAGE </w:instrText>
    </w:r>
    <w:r w:rsidR="00E46D0B" w:rsidRPr="007F3E0A">
      <w:rPr>
        <w:rFonts w:ascii="Arial Narrow" w:hAnsi="Arial Narrow"/>
        <w:sz w:val="20"/>
      </w:rPr>
      <w:fldChar w:fldCharType="separate"/>
    </w:r>
    <w:r w:rsidR="00FA4E0C">
      <w:rPr>
        <w:rFonts w:ascii="Arial Narrow" w:hAnsi="Arial Narrow"/>
        <w:noProof/>
        <w:sz w:val="20"/>
      </w:rPr>
      <w:t>3</w:t>
    </w:r>
    <w:r w:rsidR="00E46D0B" w:rsidRPr="007F3E0A">
      <w:rPr>
        <w:rFonts w:ascii="Arial Narrow" w:hAnsi="Arial Narrow"/>
        <w:sz w:val="20"/>
      </w:rPr>
      <w:fldChar w:fldCharType="end"/>
    </w:r>
    <w:r w:rsidR="00E46D0B" w:rsidRPr="007F3E0A">
      <w:rPr>
        <w:rFonts w:ascii="Arial Narrow" w:hAnsi="Arial Narrow"/>
        <w:sz w:val="20"/>
      </w:rPr>
      <w:t xml:space="preserve"> of </w:t>
    </w:r>
    <w:r w:rsidR="00E46D0B" w:rsidRPr="007F3E0A">
      <w:rPr>
        <w:rFonts w:ascii="Arial Narrow" w:hAnsi="Arial Narrow"/>
        <w:sz w:val="20"/>
      </w:rPr>
      <w:fldChar w:fldCharType="begin"/>
    </w:r>
    <w:r w:rsidR="00E46D0B" w:rsidRPr="007F3E0A">
      <w:rPr>
        <w:rFonts w:ascii="Arial Narrow" w:hAnsi="Arial Narrow"/>
        <w:sz w:val="20"/>
      </w:rPr>
      <w:instrText xml:space="preserve"> NUMPAGES </w:instrText>
    </w:r>
    <w:r w:rsidR="00E46D0B" w:rsidRPr="007F3E0A">
      <w:rPr>
        <w:rFonts w:ascii="Arial Narrow" w:hAnsi="Arial Narrow"/>
        <w:sz w:val="20"/>
      </w:rPr>
      <w:fldChar w:fldCharType="separate"/>
    </w:r>
    <w:r w:rsidR="00FA4E0C">
      <w:rPr>
        <w:rFonts w:ascii="Arial Narrow" w:hAnsi="Arial Narrow"/>
        <w:noProof/>
        <w:sz w:val="20"/>
      </w:rPr>
      <w:t>5</w:t>
    </w:r>
    <w:r w:rsidR="00E46D0B" w:rsidRPr="007F3E0A">
      <w:rPr>
        <w:rFonts w:ascii="Arial Narrow" w:hAnsi="Arial Narrow"/>
        <w:sz w:val="20"/>
      </w:rPr>
      <w:fldChar w:fldCharType="end"/>
    </w:r>
    <w:r w:rsidR="00E46D0B">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E421" w14:textId="77777777" w:rsidR="00E46D0B" w:rsidRPr="00E1096C" w:rsidRDefault="00E46D0B" w:rsidP="00E1096C">
    <w:pPr>
      <w:pStyle w:val="Footer"/>
      <w:jc w:val="right"/>
      <w:rPr>
        <w:rFonts w:ascii="Arial Narrow" w:hAnsi="Arial Narrow"/>
      </w:rPr>
    </w:pPr>
    <w:r w:rsidRPr="00E1096C">
      <w:rPr>
        <w:rFonts w:ascii="Arial Narrow" w:hAnsi="Arial Narrow"/>
      </w:rPr>
      <w:fldChar w:fldCharType="begin"/>
    </w:r>
    <w:r w:rsidRPr="00E1096C">
      <w:rPr>
        <w:rFonts w:ascii="Arial Narrow" w:hAnsi="Arial Narrow"/>
      </w:rPr>
      <w:instrText xml:space="preserve"> PAGE   \* MERGEFORMAT </w:instrText>
    </w:r>
    <w:r w:rsidRPr="00E1096C">
      <w:rPr>
        <w:rFonts w:ascii="Arial Narrow" w:hAnsi="Arial Narrow"/>
      </w:rPr>
      <w:fldChar w:fldCharType="separate"/>
    </w:r>
    <w:r>
      <w:rPr>
        <w:rFonts w:ascii="Arial Narrow" w:hAnsi="Arial Narrow"/>
        <w:noProof/>
      </w:rPr>
      <w:t>1</w:t>
    </w:r>
    <w:r w:rsidRPr="00E1096C">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6BB94" w14:textId="77777777" w:rsidR="005C28D7" w:rsidRDefault="005C28D7">
      <w:r>
        <w:separator/>
      </w:r>
    </w:p>
  </w:footnote>
  <w:footnote w:type="continuationSeparator" w:id="0">
    <w:p w14:paraId="1877A3EC" w14:textId="77777777" w:rsidR="005C28D7" w:rsidRDefault="005C2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15054"/>
    <w:multiLevelType w:val="hybridMultilevel"/>
    <w:tmpl w:val="2D22F20E"/>
    <w:lvl w:ilvl="0" w:tplc="02F27A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F4410"/>
    <w:multiLevelType w:val="hybridMultilevel"/>
    <w:tmpl w:val="D16CB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707ABD"/>
    <w:multiLevelType w:val="hybridMultilevel"/>
    <w:tmpl w:val="08ECA94A"/>
    <w:lvl w:ilvl="0" w:tplc="8908A002">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89656718">
    <w:abstractNumId w:val="2"/>
  </w:num>
  <w:num w:numId="2" w16cid:durableId="1904177786">
    <w:abstractNumId w:val="1"/>
  </w:num>
  <w:num w:numId="3" w16cid:durableId="1708489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EF"/>
    <w:rsid w:val="000549D1"/>
    <w:rsid w:val="000675A3"/>
    <w:rsid w:val="000B0349"/>
    <w:rsid w:val="000E4803"/>
    <w:rsid w:val="00102201"/>
    <w:rsid w:val="00135450"/>
    <w:rsid w:val="001519D0"/>
    <w:rsid w:val="00153691"/>
    <w:rsid w:val="00182766"/>
    <w:rsid w:val="001909D7"/>
    <w:rsid w:val="00191C03"/>
    <w:rsid w:val="001A20F6"/>
    <w:rsid w:val="001D2A7A"/>
    <w:rsid w:val="001D47C6"/>
    <w:rsid w:val="001E0D28"/>
    <w:rsid w:val="001F2DDD"/>
    <w:rsid w:val="001F2E25"/>
    <w:rsid w:val="0020026A"/>
    <w:rsid w:val="00214EBC"/>
    <w:rsid w:val="00220D7E"/>
    <w:rsid w:val="00231D97"/>
    <w:rsid w:val="00254570"/>
    <w:rsid w:val="0025631D"/>
    <w:rsid w:val="00262B8F"/>
    <w:rsid w:val="002760A4"/>
    <w:rsid w:val="002C06A0"/>
    <w:rsid w:val="002C607A"/>
    <w:rsid w:val="002C737E"/>
    <w:rsid w:val="002F6E24"/>
    <w:rsid w:val="003344AD"/>
    <w:rsid w:val="003414B7"/>
    <w:rsid w:val="00344866"/>
    <w:rsid w:val="00352563"/>
    <w:rsid w:val="00360C53"/>
    <w:rsid w:val="00365AD7"/>
    <w:rsid w:val="00366AFF"/>
    <w:rsid w:val="00375C87"/>
    <w:rsid w:val="003A072F"/>
    <w:rsid w:val="003B23C9"/>
    <w:rsid w:val="003B6C31"/>
    <w:rsid w:val="003B727B"/>
    <w:rsid w:val="003C100B"/>
    <w:rsid w:val="004036A1"/>
    <w:rsid w:val="004240F5"/>
    <w:rsid w:val="0043162E"/>
    <w:rsid w:val="00456C42"/>
    <w:rsid w:val="0049708A"/>
    <w:rsid w:val="004A006B"/>
    <w:rsid w:val="004C1D5F"/>
    <w:rsid w:val="004E1AB2"/>
    <w:rsid w:val="0050305C"/>
    <w:rsid w:val="005277EF"/>
    <w:rsid w:val="005425A2"/>
    <w:rsid w:val="00546759"/>
    <w:rsid w:val="00561A9E"/>
    <w:rsid w:val="00565787"/>
    <w:rsid w:val="00565EA4"/>
    <w:rsid w:val="005B2EDD"/>
    <w:rsid w:val="005C28D7"/>
    <w:rsid w:val="005C2E43"/>
    <w:rsid w:val="005D0336"/>
    <w:rsid w:val="005D72D7"/>
    <w:rsid w:val="005D7864"/>
    <w:rsid w:val="005E214F"/>
    <w:rsid w:val="00611C21"/>
    <w:rsid w:val="006126B9"/>
    <w:rsid w:val="00613FC5"/>
    <w:rsid w:val="0062689E"/>
    <w:rsid w:val="00630AA8"/>
    <w:rsid w:val="00632A4F"/>
    <w:rsid w:val="00635574"/>
    <w:rsid w:val="006557D6"/>
    <w:rsid w:val="00663782"/>
    <w:rsid w:val="006637C3"/>
    <w:rsid w:val="00684F93"/>
    <w:rsid w:val="006A04D4"/>
    <w:rsid w:val="006C28C9"/>
    <w:rsid w:val="006C4F69"/>
    <w:rsid w:val="006D1A82"/>
    <w:rsid w:val="006D2EC9"/>
    <w:rsid w:val="006D6009"/>
    <w:rsid w:val="006E2EF6"/>
    <w:rsid w:val="006F2D8A"/>
    <w:rsid w:val="00737899"/>
    <w:rsid w:val="00751ECF"/>
    <w:rsid w:val="007606DA"/>
    <w:rsid w:val="0078136F"/>
    <w:rsid w:val="00790D87"/>
    <w:rsid w:val="0079194C"/>
    <w:rsid w:val="007B67D3"/>
    <w:rsid w:val="007B76D2"/>
    <w:rsid w:val="007F3284"/>
    <w:rsid w:val="007F5E3A"/>
    <w:rsid w:val="008070FA"/>
    <w:rsid w:val="00811001"/>
    <w:rsid w:val="0083643D"/>
    <w:rsid w:val="00873B0F"/>
    <w:rsid w:val="008773B4"/>
    <w:rsid w:val="00881F10"/>
    <w:rsid w:val="008D5A48"/>
    <w:rsid w:val="00901506"/>
    <w:rsid w:val="009047A6"/>
    <w:rsid w:val="00923E79"/>
    <w:rsid w:val="00924D66"/>
    <w:rsid w:val="0092510C"/>
    <w:rsid w:val="009756EB"/>
    <w:rsid w:val="00984BB0"/>
    <w:rsid w:val="0098517F"/>
    <w:rsid w:val="00996719"/>
    <w:rsid w:val="00997DE0"/>
    <w:rsid w:val="009B0446"/>
    <w:rsid w:val="009C5CCD"/>
    <w:rsid w:val="009F33B1"/>
    <w:rsid w:val="00A0130C"/>
    <w:rsid w:val="00A13914"/>
    <w:rsid w:val="00A17382"/>
    <w:rsid w:val="00A3535C"/>
    <w:rsid w:val="00A55D8A"/>
    <w:rsid w:val="00A9497D"/>
    <w:rsid w:val="00A97275"/>
    <w:rsid w:val="00AB1452"/>
    <w:rsid w:val="00AC0AA5"/>
    <w:rsid w:val="00AC4A11"/>
    <w:rsid w:val="00AE071C"/>
    <w:rsid w:val="00AE6B78"/>
    <w:rsid w:val="00AF2311"/>
    <w:rsid w:val="00B43DE8"/>
    <w:rsid w:val="00B442EE"/>
    <w:rsid w:val="00B52B13"/>
    <w:rsid w:val="00B77A3B"/>
    <w:rsid w:val="00B825A6"/>
    <w:rsid w:val="00BA3C19"/>
    <w:rsid w:val="00BA4284"/>
    <w:rsid w:val="00BA7C35"/>
    <w:rsid w:val="00BC64E5"/>
    <w:rsid w:val="00BD5537"/>
    <w:rsid w:val="00BD628A"/>
    <w:rsid w:val="00BF40F7"/>
    <w:rsid w:val="00BF6132"/>
    <w:rsid w:val="00C00C94"/>
    <w:rsid w:val="00C14B47"/>
    <w:rsid w:val="00C2158B"/>
    <w:rsid w:val="00C318EA"/>
    <w:rsid w:val="00C3498F"/>
    <w:rsid w:val="00C44292"/>
    <w:rsid w:val="00C51DF3"/>
    <w:rsid w:val="00C71D9F"/>
    <w:rsid w:val="00C918C6"/>
    <w:rsid w:val="00CA79D8"/>
    <w:rsid w:val="00CC486C"/>
    <w:rsid w:val="00CC7010"/>
    <w:rsid w:val="00CD5A17"/>
    <w:rsid w:val="00CE4739"/>
    <w:rsid w:val="00CF3287"/>
    <w:rsid w:val="00CF4B92"/>
    <w:rsid w:val="00CF56D0"/>
    <w:rsid w:val="00D062A9"/>
    <w:rsid w:val="00D2258E"/>
    <w:rsid w:val="00D26D2F"/>
    <w:rsid w:val="00D30516"/>
    <w:rsid w:val="00D3590C"/>
    <w:rsid w:val="00D523D7"/>
    <w:rsid w:val="00D76FBF"/>
    <w:rsid w:val="00D828D3"/>
    <w:rsid w:val="00DC6DF9"/>
    <w:rsid w:val="00DC72E8"/>
    <w:rsid w:val="00DE0A19"/>
    <w:rsid w:val="00DE1A86"/>
    <w:rsid w:val="00DF2C0A"/>
    <w:rsid w:val="00E07B85"/>
    <w:rsid w:val="00E1096C"/>
    <w:rsid w:val="00E14378"/>
    <w:rsid w:val="00E25A0E"/>
    <w:rsid w:val="00E33505"/>
    <w:rsid w:val="00E35CBE"/>
    <w:rsid w:val="00E46D0B"/>
    <w:rsid w:val="00E5301C"/>
    <w:rsid w:val="00E544FB"/>
    <w:rsid w:val="00E55FAB"/>
    <w:rsid w:val="00E713EF"/>
    <w:rsid w:val="00E776A8"/>
    <w:rsid w:val="00E9503C"/>
    <w:rsid w:val="00EC7804"/>
    <w:rsid w:val="00ED0516"/>
    <w:rsid w:val="00EF4E33"/>
    <w:rsid w:val="00F052E9"/>
    <w:rsid w:val="00F06E36"/>
    <w:rsid w:val="00F21E72"/>
    <w:rsid w:val="00F25EBC"/>
    <w:rsid w:val="00F503CC"/>
    <w:rsid w:val="00F513C5"/>
    <w:rsid w:val="00F629C2"/>
    <w:rsid w:val="00F736AB"/>
    <w:rsid w:val="00F758BA"/>
    <w:rsid w:val="00F91C30"/>
    <w:rsid w:val="00FA327A"/>
    <w:rsid w:val="00FA3325"/>
    <w:rsid w:val="00FA4E0C"/>
    <w:rsid w:val="00FB5FDC"/>
    <w:rsid w:val="00FD168E"/>
    <w:rsid w:val="00FD22DE"/>
    <w:rsid w:val="00FF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BAC0D"/>
  <w15:docId w15:val="{62F7943C-8DAB-49CE-A221-09E560D7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sz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jc w:val="center"/>
    </w:pPr>
    <w:rPr>
      <w:rFonts w:ascii="Arial" w:hAnsi="Arial"/>
      <w: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p2">
    <w:name w:val="p2"/>
    <w:basedOn w:val="Normal"/>
    <w:pPr>
      <w:widowControl w:val="0"/>
      <w:tabs>
        <w:tab w:val="left" w:pos="1440"/>
        <w:tab w:val="left" w:pos="2180"/>
      </w:tabs>
      <w:spacing w:line="280" w:lineRule="atLeast"/>
      <w:ind w:left="720" w:hanging="720"/>
    </w:pPr>
  </w:style>
  <w:style w:type="paragraph" w:customStyle="1" w:styleId="p3">
    <w:name w:val="p3"/>
    <w:basedOn w:val="Normal"/>
    <w:pPr>
      <w:widowControl w:val="0"/>
      <w:tabs>
        <w:tab w:val="left" w:pos="2180"/>
        <w:tab w:val="left" w:pos="2900"/>
      </w:tabs>
      <w:spacing w:line="280" w:lineRule="atLeast"/>
      <w:ind w:left="1440" w:hanging="720"/>
    </w:pPr>
  </w:style>
  <w:style w:type="paragraph" w:customStyle="1" w:styleId="p4">
    <w:name w:val="p4"/>
    <w:basedOn w:val="Normal"/>
    <w:pPr>
      <w:widowControl w:val="0"/>
      <w:tabs>
        <w:tab w:val="left" w:pos="1440"/>
      </w:tabs>
      <w:spacing w:line="240" w:lineRule="atLeast"/>
    </w:pPr>
  </w:style>
  <w:style w:type="paragraph" w:customStyle="1" w:styleId="p7">
    <w:name w:val="p7"/>
    <w:basedOn w:val="Normal"/>
    <w:pPr>
      <w:widowControl w:val="0"/>
      <w:tabs>
        <w:tab w:val="left" w:pos="680"/>
      </w:tabs>
      <w:spacing w:line="280" w:lineRule="atLeast"/>
      <w:ind w:left="760"/>
    </w:pPr>
  </w:style>
  <w:style w:type="paragraph" w:styleId="BalloonText">
    <w:name w:val="Balloon Text"/>
    <w:basedOn w:val="Normal"/>
    <w:semiHidden/>
    <w:rPr>
      <w:rFonts w:ascii="Tahoma" w:hAnsi="Tahoma" w:cs="Tahoma"/>
      <w:sz w:val="16"/>
      <w:szCs w:val="16"/>
    </w:rPr>
  </w:style>
  <w:style w:type="paragraph" w:customStyle="1" w:styleId="Level7">
    <w:name w:val="Level 7"/>
    <w:basedOn w:val="Normal"/>
    <w:pPr>
      <w:widowControl w:val="0"/>
    </w:pPr>
  </w:style>
  <w:style w:type="paragraph" w:styleId="BodyText3">
    <w:name w:val="Body Text 3"/>
    <w:basedOn w:val="Normal"/>
    <w:pPr>
      <w:spacing w:after="120"/>
    </w:pPr>
    <w:rPr>
      <w:sz w:val="16"/>
      <w:szCs w:val="16"/>
    </w:rPr>
  </w:style>
  <w:style w:type="character" w:styleId="PageNumber">
    <w:name w:val="page number"/>
    <w:basedOn w:val="DefaultParagraphFont"/>
    <w:rsid w:val="00CA79D8"/>
  </w:style>
  <w:style w:type="character" w:customStyle="1" w:styleId="HeaderChar">
    <w:name w:val="Header Char"/>
    <w:basedOn w:val="DefaultParagraphFont"/>
    <w:link w:val="Header"/>
    <w:rsid w:val="00182766"/>
    <w:rPr>
      <w:sz w:val="24"/>
    </w:rPr>
  </w:style>
  <w:style w:type="paragraph" w:styleId="ListParagraph">
    <w:name w:val="List Paragraph"/>
    <w:basedOn w:val="Normal"/>
    <w:uiPriority w:val="34"/>
    <w:qFormat/>
    <w:rsid w:val="007F5E3A"/>
    <w:pPr>
      <w:ind w:left="720"/>
    </w:pPr>
  </w:style>
  <w:style w:type="character" w:styleId="CommentReference">
    <w:name w:val="annotation reference"/>
    <w:basedOn w:val="DefaultParagraphFont"/>
    <w:semiHidden/>
    <w:unhideWhenUsed/>
    <w:rsid w:val="00FA4E0C"/>
    <w:rPr>
      <w:sz w:val="16"/>
      <w:szCs w:val="16"/>
    </w:rPr>
  </w:style>
  <w:style w:type="paragraph" w:styleId="CommentText">
    <w:name w:val="annotation text"/>
    <w:basedOn w:val="Normal"/>
    <w:link w:val="CommentTextChar"/>
    <w:unhideWhenUsed/>
    <w:rsid w:val="00FA4E0C"/>
    <w:rPr>
      <w:sz w:val="20"/>
    </w:rPr>
  </w:style>
  <w:style w:type="character" w:customStyle="1" w:styleId="CommentTextChar">
    <w:name w:val="Comment Text Char"/>
    <w:basedOn w:val="DefaultParagraphFont"/>
    <w:link w:val="CommentText"/>
    <w:rsid w:val="00FA4E0C"/>
  </w:style>
  <w:style w:type="paragraph" w:styleId="CommentSubject">
    <w:name w:val="annotation subject"/>
    <w:basedOn w:val="CommentText"/>
    <w:next w:val="CommentText"/>
    <w:link w:val="CommentSubjectChar"/>
    <w:semiHidden/>
    <w:unhideWhenUsed/>
    <w:rsid w:val="00FA4E0C"/>
    <w:rPr>
      <w:b/>
      <w:bCs/>
    </w:rPr>
  </w:style>
  <w:style w:type="character" w:customStyle="1" w:styleId="CommentSubjectChar">
    <w:name w:val="Comment Subject Char"/>
    <w:basedOn w:val="CommentTextChar"/>
    <w:link w:val="CommentSubject"/>
    <w:semiHidden/>
    <w:rsid w:val="00FA4E0C"/>
    <w:rPr>
      <w:b/>
      <w:bCs/>
    </w:rPr>
  </w:style>
  <w:style w:type="paragraph" w:styleId="Revision">
    <w:name w:val="Revision"/>
    <w:hidden/>
    <w:uiPriority w:val="99"/>
    <w:semiHidden/>
    <w:rsid w:val="00D523D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32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D392C-C798-4939-9ACF-D99DBFD5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Resolution 99-___</vt:lpstr>
    </vt:vector>
  </TitlesOfParts>
  <Company>Placer County</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99-___</dc:title>
  <dc:creator>user</dc:creator>
  <cp:lastModifiedBy>CAPAY VALLEY</cp:lastModifiedBy>
  <cp:revision>9</cp:revision>
  <cp:lastPrinted>2014-04-03T22:37:00Z</cp:lastPrinted>
  <dcterms:created xsi:type="dcterms:W3CDTF">2023-07-03T17:44:00Z</dcterms:created>
  <dcterms:modified xsi:type="dcterms:W3CDTF">2023-08-09T19:10:00Z</dcterms:modified>
</cp:coreProperties>
</file>